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6E9" w:rsidRDefault="00BD16E9" w:rsidP="00BD16E9">
      <w:pPr>
        <w:jc w:val="center"/>
        <w:rPr>
          <w:b/>
          <w:sz w:val="32"/>
          <w:szCs w:val="32"/>
        </w:rPr>
      </w:pPr>
      <w:r>
        <w:rPr>
          <w:b/>
          <w:sz w:val="32"/>
          <w:szCs w:val="32"/>
        </w:rPr>
        <w:t>Sammendrag foredrag Ut</w:t>
      </w:r>
      <w:r>
        <w:rPr>
          <w:b/>
          <w:sz w:val="32"/>
          <w:szCs w:val="32"/>
        </w:rPr>
        <w:t>marksseminar, Rognan hotell 2017</w:t>
      </w:r>
    </w:p>
    <w:p w:rsidR="00BD16E9" w:rsidRDefault="00BD16E9"/>
    <w:p w:rsidR="003A68B7" w:rsidRDefault="00BD16E9">
      <w:pPr>
        <w:rPr>
          <w:b/>
        </w:rPr>
      </w:pPr>
      <w:r w:rsidRPr="00BD16E9">
        <w:rPr>
          <w:b/>
        </w:rPr>
        <w:t>Anders Bjørnsen – Fredag 10. mars (3 foredrag):</w:t>
      </w:r>
    </w:p>
    <w:p w:rsidR="00BD16E9" w:rsidRDefault="00BD16E9"/>
    <w:p w:rsidR="00221E23" w:rsidRPr="006F0200" w:rsidRDefault="00221E23" w:rsidP="00221E23">
      <w:proofErr w:type="spellStart"/>
      <w:r>
        <w:t>Rettsubjekt</w:t>
      </w:r>
      <w:proofErr w:type="spellEnd"/>
      <w:r>
        <w:t xml:space="preserve"> (en juridisk person) = En enhet (ikke et menneske) med rettigheter og </w:t>
      </w:r>
      <w:r w:rsidRPr="006F0200">
        <w:rPr>
          <w:u w:val="single"/>
        </w:rPr>
        <w:t>plikter.</w:t>
      </w:r>
      <w:r>
        <w:t xml:space="preserve"> En sammenslutning av grunneiere som gjør noe sammen er et eksempel på en juridisk person. </w:t>
      </w:r>
    </w:p>
    <w:p w:rsidR="00221E23" w:rsidRDefault="00221E23" w:rsidP="00221E23">
      <w:pPr>
        <w:rPr>
          <w:u w:val="single"/>
        </w:rPr>
      </w:pPr>
    </w:p>
    <w:p w:rsidR="00221E23" w:rsidRDefault="00221E23" w:rsidP="00221E23">
      <w:r w:rsidRPr="006F0200">
        <w:t>Styrets kompetanse</w:t>
      </w:r>
      <w:r>
        <w:t xml:space="preserve"> = Hva kan/bør et styre gjøre.</w:t>
      </w:r>
    </w:p>
    <w:p w:rsidR="00221E23" w:rsidRPr="006F0200" w:rsidRDefault="00221E23" w:rsidP="00221E23">
      <w:r>
        <w:t>Styrets mandat = Hva står skrevet i eksempelvis vedtektene at styret skal gjøre.</w:t>
      </w:r>
    </w:p>
    <w:p w:rsidR="00221E23" w:rsidRDefault="00221E23" w:rsidP="00221E23">
      <w:pPr>
        <w:rPr>
          <w:u w:val="single"/>
        </w:rPr>
      </w:pPr>
    </w:p>
    <w:p w:rsidR="00221E23" w:rsidRDefault="00221E23" w:rsidP="00221E23">
      <w:r>
        <w:t>AS: Sammenslutning av mennesker som eier noe sammen. AS har eiere.</w:t>
      </w:r>
    </w:p>
    <w:p w:rsidR="00221E23" w:rsidRDefault="00221E23" w:rsidP="00221E23">
      <w:r>
        <w:t>SA: Man er medlem i en sammenslutning. SA har medlemmer.</w:t>
      </w:r>
    </w:p>
    <w:p w:rsidR="00221E23" w:rsidRPr="00221E23" w:rsidRDefault="00221E23">
      <w:r>
        <w:t xml:space="preserve">SAMEIE: Ikke en juridisk person. Dersom man tjener penger er sameiet egentlig et ansvarlig selskap (man er personlig ansvarlig). </w:t>
      </w:r>
    </w:p>
    <w:p w:rsidR="00221E23" w:rsidRDefault="00221E23">
      <w:pPr>
        <w:rPr>
          <w:u w:val="single"/>
        </w:rPr>
      </w:pPr>
    </w:p>
    <w:p w:rsidR="00BD16E9" w:rsidRPr="00221E23" w:rsidRDefault="00BD16E9">
      <w:pPr>
        <w:rPr>
          <w:u w:val="single"/>
        </w:rPr>
      </w:pPr>
      <w:r w:rsidRPr="00221E23">
        <w:rPr>
          <w:u w:val="single"/>
        </w:rPr>
        <w:t>Styrets kompetanse innad:</w:t>
      </w:r>
    </w:p>
    <w:p w:rsidR="00BD16E9" w:rsidRDefault="00BD16E9">
      <w:r>
        <w:t xml:space="preserve">Blant NU sine medlemmer er det flest samvirkeforetak (SA), men også </w:t>
      </w:r>
      <w:proofErr w:type="spellStart"/>
      <w:r>
        <w:t>Tingsrettslig</w:t>
      </w:r>
      <w:proofErr w:type="spellEnd"/>
      <w:r>
        <w:t xml:space="preserve"> Sameie samt Forening forekommer. </w:t>
      </w:r>
      <w:r w:rsidR="006F0200">
        <w:t xml:space="preserve">AS heller ikke uvanlig for større private grunneierlag. </w:t>
      </w:r>
      <w:r>
        <w:t xml:space="preserve">Styrets drift er i alle tilfeller likt. </w:t>
      </w:r>
      <w:r w:rsidR="00361C4C">
        <w:t xml:space="preserve">Jusen mellom samvirkeloven (SA), aksjeloven (AS) og </w:t>
      </w:r>
      <w:proofErr w:type="spellStart"/>
      <w:r w:rsidR="00361C4C">
        <w:t>selskapenloven</w:t>
      </w:r>
      <w:proofErr w:type="spellEnd"/>
      <w:r w:rsidR="00361C4C">
        <w:t xml:space="preserve"> (DLS) er sammenfallende.</w:t>
      </w:r>
    </w:p>
    <w:p w:rsidR="00BD16E9" w:rsidRDefault="00BD16E9"/>
    <w:p w:rsidR="006F0200" w:rsidRPr="00221E23" w:rsidRDefault="006F0200">
      <w:pPr>
        <w:rPr>
          <w:u w:val="single"/>
        </w:rPr>
      </w:pPr>
      <w:r w:rsidRPr="00221E23">
        <w:rPr>
          <w:u w:val="single"/>
        </w:rPr>
        <w:t>Samvirke:</w:t>
      </w:r>
    </w:p>
    <w:p w:rsidR="00361C4C" w:rsidRDefault="006F0200">
      <w:r>
        <w:t xml:space="preserve">Viktig å avklare hvor stor samhandling man har (hvor stor andel bidrar du med i laget). Samhandlingen til hvert enkelt medlem skal avgjøre hvor stor rettighet man har (eksempelvis hvor stor andel tellende areal man bidrar med i elgvaldet). </w:t>
      </w:r>
    </w:p>
    <w:p w:rsidR="00361C4C" w:rsidRDefault="00361C4C"/>
    <w:p w:rsidR="00361C4C" w:rsidRPr="00221E23" w:rsidRDefault="00361C4C">
      <w:pPr>
        <w:rPr>
          <w:u w:val="single"/>
        </w:rPr>
      </w:pPr>
      <w:r w:rsidRPr="00221E23">
        <w:rPr>
          <w:u w:val="single"/>
        </w:rPr>
        <w:t>Stemmer</w:t>
      </w:r>
      <w:r w:rsidR="00414D68" w:rsidRPr="00221E23">
        <w:rPr>
          <w:u w:val="single"/>
        </w:rPr>
        <w:t>/vedtak</w:t>
      </w:r>
      <w:r w:rsidRPr="00221E23">
        <w:rPr>
          <w:u w:val="single"/>
        </w:rPr>
        <w:t xml:space="preserve"> i årsmøtet:</w:t>
      </w:r>
    </w:p>
    <w:p w:rsidR="000B5359" w:rsidRDefault="006F0200">
      <w:r>
        <w:t>Et SA kan vedtektsfeste gradert stemmerett, men dersom dette ikke er nevnt i vedtekt</w:t>
      </w:r>
      <w:r w:rsidR="00361C4C">
        <w:t xml:space="preserve">ene har </w:t>
      </w:r>
      <w:proofErr w:type="spellStart"/>
      <w:r w:rsidR="00361C4C">
        <w:t>hvert</w:t>
      </w:r>
      <w:proofErr w:type="spellEnd"/>
      <w:r w:rsidR="00361C4C">
        <w:t xml:space="preserve"> medlem en stemme. Det bør vedtektsfestes hvor mange fullmakter et gitt medlem/eier kan ta med på årsmøtet, dersom loven ikke sier noe om nettopp dette</w:t>
      </w:r>
      <w:r w:rsidR="00244D31">
        <w:t xml:space="preserve"> (</w:t>
      </w:r>
      <w:proofErr w:type="spellStart"/>
      <w:r w:rsidR="00244D31">
        <w:t>eksepelvis</w:t>
      </w:r>
      <w:proofErr w:type="spellEnd"/>
      <w:r w:rsidR="00244D31">
        <w:t xml:space="preserve"> maks 2 fullmakter pr</w:t>
      </w:r>
      <w:r w:rsidR="00361C4C">
        <w:t>.</w:t>
      </w:r>
      <w:r w:rsidR="00244D31">
        <w:t xml:space="preserve"> fremmøtt). Vedtektene skal si noe om hvor stort flertall som skal til for å fatte gyldig vedtak. I saker som vil endre lagets/samvirkets formål, eller vedtak som drastisk endrer vedtektene bør det være kvalifisert flertall (2/3 eller ¾ av stemmene) eller enstemmig vedtak selv om vedtektene ikke sier det. Det samme gjelder for formålsstridig vedtak. </w:t>
      </w:r>
      <w:r w:rsidR="00414D68">
        <w:t xml:space="preserve">Styremedlemmer har et ansvar overfor tredjepart og må derfor stille seg kritisk dersom årsmøtet vedtar styreoppgaver som er «på kanten». </w:t>
      </w:r>
    </w:p>
    <w:p w:rsidR="000B5359" w:rsidRDefault="000B5359">
      <w:r w:rsidRPr="000B5359">
        <w:rPr>
          <w:noProof/>
        </w:rPr>
        <w:drawing>
          <wp:anchor distT="0" distB="0" distL="114300" distR="114300" simplePos="0" relativeHeight="251658240" behindDoc="1" locked="0" layoutInCell="1" allowOverlap="1" wp14:anchorId="2BAC0D8B" wp14:editId="029044CC">
            <wp:simplePos x="0" y="0"/>
            <wp:positionH relativeFrom="column">
              <wp:posOffset>2529205</wp:posOffset>
            </wp:positionH>
            <wp:positionV relativeFrom="paragraph">
              <wp:posOffset>10160</wp:posOffset>
            </wp:positionV>
            <wp:extent cx="3219450" cy="1908810"/>
            <wp:effectExtent l="0" t="0" r="0" b="0"/>
            <wp:wrapTight wrapText="bothSides">
              <wp:wrapPolygon edited="0">
                <wp:start x="0" y="0"/>
                <wp:lineTo x="0" y="21341"/>
                <wp:lineTo x="21472" y="21341"/>
                <wp:lineTo x="21472" y="0"/>
                <wp:lineTo x="0" y="0"/>
              </wp:wrapPolygon>
            </wp:wrapTight>
            <wp:docPr id="1" name="Bilde 1" descr="C:\Users\VBentsen\Desktop\Diverse arbeid\SAMARB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entsen\Desktop\Diverse arbeid\SAMARBEI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9450" cy="19088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Årsmøtet styrer ved hjelp av: </w:t>
      </w:r>
    </w:p>
    <w:p w:rsidR="000B5359" w:rsidRDefault="000B5359" w:rsidP="000B5359">
      <w:pPr>
        <w:pStyle w:val="Listeavsnitt"/>
        <w:numPr>
          <w:ilvl w:val="0"/>
          <w:numId w:val="1"/>
        </w:numPr>
      </w:pPr>
      <w:r>
        <w:t>Valg av årsmøte</w:t>
      </w:r>
    </w:p>
    <w:p w:rsidR="000B5359" w:rsidRDefault="000B5359" w:rsidP="000B5359">
      <w:pPr>
        <w:pStyle w:val="Listeavsnitt"/>
        <w:numPr>
          <w:ilvl w:val="0"/>
          <w:numId w:val="1"/>
        </w:numPr>
      </w:pPr>
      <w:r>
        <w:t>Vedtak fattet under årsmøte</w:t>
      </w:r>
    </w:p>
    <w:p w:rsidR="00244D31" w:rsidRDefault="000B5359" w:rsidP="000B5359">
      <w:pPr>
        <w:pStyle w:val="Listeavsnitt"/>
        <w:numPr>
          <w:ilvl w:val="0"/>
          <w:numId w:val="1"/>
        </w:numPr>
      </w:pPr>
      <w:r>
        <w:t>Valg av styret/kasting av styret</w:t>
      </w:r>
      <w:r w:rsidR="00414D68">
        <w:t xml:space="preserve"> </w:t>
      </w:r>
    </w:p>
    <w:p w:rsidR="00244D31" w:rsidRDefault="00244D31"/>
    <w:p w:rsidR="000B5359" w:rsidRDefault="000B5359"/>
    <w:p w:rsidR="000B5359" w:rsidRDefault="000B5359"/>
    <w:p w:rsidR="000B5359" w:rsidRDefault="000B5359"/>
    <w:p w:rsidR="000B5359" w:rsidRDefault="000B5359"/>
    <w:p w:rsidR="00BF38D7" w:rsidRDefault="00BF38D7"/>
    <w:p w:rsidR="00BF38D7" w:rsidRDefault="00BF38D7"/>
    <w:p w:rsidR="000B5359" w:rsidRDefault="000B5359">
      <w:r>
        <w:rPr>
          <w:noProof/>
        </w:rPr>
        <mc:AlternateContent>
          <mc:Choice Requires="wps">
            <w:drawing>
              <wp:anchor distT="0" distB="0" distL="114300" distR="114300" simplePos="0" relativeHeight="251660288" behindDoc="1" locked="0" layoutInCell="1" allowOverlap="1" wp14:anchorId="23BBE6B9" wp14:editId="7A8F1F3F">
                <wp:simplePos x="0" y="0"/>
                <wp:positionH relativeFrom="margin">
                  <wp:align>right</wp:align>
                </wp:positionH>
                <wp:positionV relativeFrom="paragraph">
                  <wp:posOffset>8255</wp:posOffset>
                </wp:positionV>
                <wp:extent cx="2828925" cy="219075"/>
                <wp:effectExtent l="0" t="0" r="9525" b="9525"/>
                <wp:wrapTight wrapText="bothSides">
                  <wp:wrapPolygon edited="0">
                    <wp:start x="0" y="0"/>
                    <wp:lineTo x="0" y="20661"/>
                    <wp:lineTo x="21527" y="20661"/>
                    <wp:lineTo x="21527" y="0"/>
                    <wp:lineTo x="0" y="0"/>
                  </wp:wrapPolygon>
                </wp:wrapTight>
                <wp:docPr id="2" name="Tekstboks 2"/>
                <wp:cNvGraphicFramePr/>
                <a:graphic xmlns:a="http://schemas.openxmlformats.org/drawingml/2006/main">
                  <a:graphicData uri="http://schemas.microsoft.com/office/word/2010/wordprocessingShape">
                    <wps:wsp>
                      <wps:cNvSpPr txBox="1"/>
                      <wps:spPr>
                        <a:xfrm>
                          <a:off x="0" y="0"/>
                          <a:ext cx="2828925" cy="219075"/>
                        </a:xfrm>
                        <a:prstGeom prst="rect">
                          <a:avLst/>
                        </a:prstGeom>
                        <a:solidFill>
                          <a:prstClr val="white"/>
                        </a:solidFill>
                        <a:ln>
                          <a:noFill/>
                        </a:ln>
                      </wps:spPr>
                      <wps:txbx>
                        <w:txbxContent>
                          <w:p w:rsidR="000B5359" w:rsidRPr="008671A3" w:rsidRDefault="000B5359" w:rsidP="000B5359">
                            <w:pPr>
                              <w:pStyle w:val="Bildetekst"/>
                              <w:rPr>
                                <w:noProof/>
                                <w:sz w:val="24"/>
                                <w:szCs w:val="24"/>
                              </w:rPr>
                            </w:pPr>
                            <w:r>
                              <w:t xml:space="preserve">Figur </w:t>
                            </w:r>
                            <w:fldSimple w:instr=" SEQ Figur \* ARABIC ">
                              <w:r w:rsidR="00503C3C">
                                <w:rPr>
                                  <w:noProof/>
                                </w:rPr>
                                <w:t>1</w:t>
                              </w:r>
                            </w:fldSimple>
                            <w:r>
                              <w:t>: Dårlig samarbeid påvirker ofte det store flertallet.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BE6B9" id="_x0000_t202" coordsize="21600,21600" o:spt="202" path="m,l,21600r21600,l21600,xe">
                <v:stroke joinstyle="miter"/>
                <v:path gradientshapeok="t" o:connecttype="rect"/>
              </v:shapetype>
              <v:shape id="Tekstboks 2" o:spid="_x0000_s1026" type="#_x0000_t202" style="position:absolute;margin-left:171.55pt;margin-top:.65pt;width:222.75pt;height:17.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M/MAIAAGEEAAAOAAAAZHJzL2Uyb0RvYy54bWysVE1v2zAMvQ/YfxB0X5wY6JYacYosRYYB&#10;QVsgGXpWZCkWKomapMTOfv0of6Rbt9Owi0yRFKX3HunFXWs0OQsfFNiSziZTSoTlUCl7LOm3/ebD&#10;nJIQma2YBitKehGB3i3fv1s0rhA51KAr4QkWsaFoXEnrGF2RZYHXwrAwAScsBiV4wyJu/TGrPGuw&#10;utFZPp1+zBrwlfPARQjove+DdNnVl1Lw+ChlEJHokuLbYrf6bj2kNVsuWHH0zNWKD89g//AKw5TF&#10;S6+l7llk5OTVH6WM4h4CyDjhYDKQUnHRYUA0s+kbNLuaOdFhQXKCu9IU/l9Z/nB+8kRVJc0pscyg&#10;RHvxEuIBXgLJEz2NCwVm7RzmxfYztCjz6A/oTKhb6U36Ih6CcST6ciVXtJFwdObzfH6b31DCMZbP&#10;bqefblKZ7PW08yF+EWBIMkrqUbyOU3behtinjinpsgBaVRulddqkwFp7cmYodFOrKIbiv2Vpm3It&#10;pFN9weTJEsQeSrJie2gH3AeoLgjbQ983wfGNwou2LMQn5rFRECk2f3zERWpoSgqDRUkN/sff/Ckf&#10;9cMoJQ02XknD9xPzghL91aKyqUtHw4/GYTTsyawBIc5wrBzvTDzgox5N6cE840ys0i0YYpbjXSWN&#10;o7mOffvjTHGxWnVJ2IuOxa3dOZ5Kj4Tu22fm3SBHRCEfYGxJVrxRpc/t6V2dIkjVSZYI7VkceMY+&#10;7kQfZi4Nyq/7Luv1z7D8CQAA//8DAFBLAwQUAAYACAAAACEAc12Ua9wAAAAFAQAADwAAAGRycy9k&#10;b3ducmV2LnhtbEyPwW7CMBBE75X6D9ZW6qUqToEglMZBLbS39gBFnJfYJBHxOrIdEv6+21M57sxo&#10;5m2+Gm0rLsaHxpGCl0kCwlDpdEOVgv3P5/MSRIhIGltHRsHVBFgV93c5ZtoNtDWXXawEl1DIUEEd&#10;Y5dJGcraWAwT1xli7+S8xcinr6T2OHC5beU0SRbSYkO8UGNn1rUpz7veKlhsfD9saf202X984XdX&#10;TQ/v14NSjw/j2yuIaMb4H4Y/fEaHgpmOricdRKuAH4mszkCwOZ+nKYijglm6BFnk8pa++AUAAP//&#10;AwBQSwECLQAUAAYACAAAACEAtoM4kv4AAADhAQAAEwAAAAAAAAAAAAAAAAAAAAAAW0NvbnRlbnRf&#10;VHlwZXNdLnhtbFBLAQItABQABgAIAAAAIQA4/SH/1gAAAJQBAAALAAAAAAAAAAAAAAAAAC8BAABf&#10;cmVscy8ucmVsc1BLAQItABQABgAIAAAAIQCd9TM/MAIAAGEEAAAOAAAAAAAAAAAAAAAAAC4CAABk&#10;cnMvZTJvRG9jLnhtbFBLAQItABQABgAIAAAAIQBzXZRr3AAAAAUBAAAPAAAAAAAAAAAAAAAAAIoE&#10;AABkcnMvZG93bnJldi54bWxQSwUGAAAAAAQABADzAAAAkwUAAAAA&#10;" stroked="f">
                <v:textbox inset="0,0,0,0">
                  <w:txbxContent>
                    <w:p w:rsidR="000B5359" w:rsidRPr="008671A3" w:rsidRDefault="000B5359" w:rsidP="000B5359">
                      <w:pPr>
                        <w:pStyle w:val="Bildetekst"/>
                        <w:rPr>
                          <w:noProof/>
                          <w:sz w:val="24"/>
                          <w:szCs w:val="24"/>
                        </w:rPr>
                      </w:pPr>
                      <w:r>
                        <w:t xml:space="preserve">Figur </w:t>
                      </w:r>
                      <w:fldSimple w:instr=" SEQ Figur \* ARABIC ">
                        <w:r w:rsidR="00503C3C">
                          <w:rPr>
                            <w:noProof/>
                          </w:rPr>
                          <w:t>1</w:t>
                        </w:r>
                      </w:fldSimple>
                      <w:r>
                        <w:t>: Dårlig samarbeid påvirker ofte det store flertallet.</w:t>
                      </w:r>
                    </w:p>
                  </w:txbxContent>
                </v:textbox>
                <w10:wrap type="tight" anchorx="margin"/>
              </v:shape>
            </w:pict>
          </mc:Fallback>
        </mc:AlternateContent>
      </w:r>
    </w:p>
    <w:p w:rsidR="00BF38D7" w:rsidRDefault="00BF38D7"/>
    <w:p w:rsidR="00BF38D7" w:rsidRDefault="00BF38D7"/>
    <w:p w:rsidR="00244D31" w:rsidRPr="00221E23" w:rsidRDefault="00244D31">
      <w:pPr>
        <w:rPr>
          <w:u w:val="single"/>
        </w:rPr>
      </w:pPr>
      <w:r w:rsidRPr="00221E23">
        <w:rPr>
          <w:u w:val="single"/>
        </w:rPr>
        <w:lastRenderedPageBreak/>
        <w:t>Styrets kompetanse innad:</w:t>
      </w:r>
    </w:p>
    <w:p w:rsidR="00221E23" w:rsidRDefault="00244D31">
      <w:pPr>
        <w:rPr>
          <w:u w:val="single"/>
        </w:rPr>
      </w:pPr>
      <w:r>
        <w:t xml:space="preserve">Årsmøtet er suverent, men styret trengs for å få jobben gjort (styrets kompetanse). Et årsmøte/ekstraordinært årsmøte kan kaste et styre til enhver tid dersom situasjonen er ekstrem. Dersom styret ikke utfører sin kompetanse (alt som hører til driften av laget) kan dette være grunn til å kaste dem. Det kan være svært tidsbesparende at styret har et klart definert mandat (ofte i tillegg prokura i flere saker knyttet opp mot driften) for å effektivisere lagets drift. Dersom årsmøtet trenger å fatte vedtak i svært mange saker er ofte </w:t>
      </w:r>
      <w:r w:rsidRPr="00244D31">
        <w:rPr>
          <w:u w:val="single"/>
        </w:rPr>
        <w:t>vedtektene med tilhørende mandat for dårlig!</w:t>
      </w:r>
      <w:r>
        <w:t xml:space="preserve"> Dersom styret skal bedrive forvaltning på lagets vegne (elg/laks/småvilt) er et svært fordelaktig med en styreinstruks/forvaltningsplan. </w:t>
      </w:r>
      <w:r w:rsidRPr="00244D31">
        <w:rPr>
          <w:u w:val="single"/>
        </w:rPr>
        <w:t xml:space="preserve">  </w:t>
      </w:r>
    </w:p>
    <w:p w:rsidR="00221E23" w:rsidRDefault="00221E23">
      <w:pPr>
        <w:rPr>
          <w:u w:val="single"/>
        </w:rPr>
      </w:pPr>
    </w:p>
    <w:p w:rsidR="00000000" w:rsidRPr="00221E23" w:rsidRDefault="005D610C" w:rsidP="00221E23">
      <w:r w:rsidRPr="00221E23">
        <w:t xml:space="preserve">Styret har følgelig et ansvar for å til enhver tid ha kontroll på hva som er </w:t>
      </w:r>
      <w:proofErr w:type="spellStart"/>
      <w:r w:rsidRPr="00221E23">
        <w:t>ståa</w:t>
      </w:r>
      <w:proofErr w:type="spellEnd"/>
      <w:r w:rsidRPr="00221E23">
        <w:t xml:space="preserve"> i sammenslutningen, om det drives </w:t>
      </w:r>
      <w:r w:rsidRPr="00221E23">
        <w:t>økonomisk forsvarlig, og om offentlige forpliktelser er oppfylt</w:t>
      </w:r>
    </w:p>
    <w:p w:rsidR="00414D68" w:rsidRPr="00244D31" w:rsidRDefault="00361C4C">
      <w:pPr>
        <w:rPr>
          <w:u w:val="single"/>
        </w:rPr>
      </w:pPr>
      <w:r w:rsidRPr="00244D31">
        <w:rPr>
          <w:u w:val="single"/>
        </w:rPr>
        <w:t xml:space="preserve">  </w:t>
      </w:r>
    </w:p>
    <w:p w:rsidR="00361C4C" w:rsidRPr="00221E23" w:rsidRDefault="00414D68">
      <w:pPr>
        <w:rPr>
          <w:u w:val="single"/>
        </w:rPr>
      </w:pPr>
      <w:r w:rsidRPr="00221E23">
        <w:rPr>
          <w:u w:val="single"/>
        </w:rPr>
        <w:t>Utestengning:</w:t>
      </w:r>
    </w:p>
    <w:p w:rsidR="00414D68" w:rsidRDefault="00414D68">
      <w:r>
        <w:t xml:space="preserve">Utestengning av medlemmer i laget kan gjennomføres. Det bør stå beskrevet i vedtekter hvordan man blir utestengt og også hvor lenge en slik utestengning skal vare. Utestengning av kunder (eksempelvis jegere og fiskere) bør stå beskrevet i kontrakt for salg av jakt/fiske.   </w:t>
      </w:r>
    </w:p>
    <w:p w:rsidR="008D02A6" w:rsidRDefault="008D02A6"/>
    <w:p w:rsidR="008D02A6" w:rsidRDefault="008D02A6"/>
    <w:p w:rsidR="00BF38D7" w:rsidRDefault="008D02A6">
      <w:r>
        <w:rPr>
          <w:noProof/>
          <w:color w:val="0000FF"/>
        </w:rPr>
        <w:drawing>
          <wp:anchor distT="0" distB="0" distL="114300" distR="114300" simplePos="0" relativeHeight="251661312" behindDoc="1" locked="0" layoutInCell="1" allowOverlap="1" wp14:anchorId="33C03B27" wp14:editId="70AA12B1">
            <wp:simplePos x="0" y="0"/>
            <wp:positionH relativeFrom="margin">
              <wp:align>right</wp:align>
            </wp:positionH>
            <wp:positionV relativeFrom="paragraph">
              <wp:posOffset>167005</wp:posOffset>
            </wp:positionV>
            <wp:extent cx="1982372" cy="1447800"/>
            <wp:effectExtent l="0" t="0" r="0" b="0"/>
            <wp:wrapTight wrapText="bothSides">
              <wp:wrapPolygon edited="0">
                <wp:start x="0" y="0"/>
                <wp:lineTo x="0" y="21316"/>
                <wp:lineTo x="21385" y="21316"/>
                <wp:lineTo x="21385" y="0"/>
                <wp:lineTo x="0" y="0"/>
              </wp:wrapPolygon>
            </wp:wrapTight>
            <wp:docPr id="3" name="Bilde 3" descr="Bilderesultat for vedtekte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vedtekter">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2372"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8D7" w:rsidRPr="00221E23" w:rsidRDefault="00BF38D7" w:rsidP="00BF38D7">
      <w:pPr>
        <w:rPr>
          <w:u w:val="single"/>
        </w:rPr>
      </w:pPr>
      <w:r w:rsidRPr="00221E23">
        <w:rPr>
          <w:u w:val="single"/>
        </w:rPr>
        <w:t>Styrets legitimitet utad (hva oppfattes det at styret har mandat til å gjøre?):</w:t>
      </w:r>
    </w:p>
    <w:p w:rsidR="00BF38D7" w:rsidRDefault="00BF38D7" w:rsidP="00BF38D7">
      <w:r>
        <w:t xml:space="preserve">Styrets legitimitet utad kan oppfattes av tredjepart som svært vid/stor. Dette gjør det enkelt for et medlem i styret å gå utenfor sitt mandat/sin kompetanse. </w:t>
      </w:r>
      <w:r>
        <w:t xml:space="preserve">Eksempelvis en «daglig leder» i et utmarkslag kan oppfattes å være en sjef som kan gjøre som han vil. I teorien kan han det, dersom vedtekter og mandat tillater det. </w:t>
      </w:r>
    </w:p>
    <w:p w:rsidR="00BF38D7" w:rsidRDefault="00BF38D7" w:rsidP="00BF38D7"/>
    <w:p w:rsidR="00BF38D7" w:rsidRDefault="00BF38D7" w:rsidP="00BF38D7">
      <w:r>
        <w:t xml:space="preserve">Eksempel salg av jakt og fiske: Man må ikke skrive lenger avtaler enn det man vet man har ressurs (areal) til. Dersom man skriver under en 5-årig avtale med et jaktlag for salg av elgjakt må man samtidig ha avtaler fra alle rettighetshavere som gjør det umulig for disse å trekke sitt areal i løpet av denne perioden. Kommunen kan likevel gå inn å stenge jakta dersom det oppfattes at det er uavklarte eiendomsforhold i valdet. Dette kan skape problemer overfor jaktlaget. Alle jakt/fiske-avtaler bør ha en setning om forbehold rundt selve lagets tilgang på arealer til utleie. </w:t>
      </w:r>
      <w:r>
        <w:t>Prokura til å skrive under på slike avtaler bør</w:t>
      </w:r>
      <w:r>
        <w:t xml:space="preserve"> også være tydelig i mandat/vedtekter. MERK: det er ikke utenkelig at CWD (</w:t>
      </w:r>
      <w:proofErr w:type="spellStart"/>
      <w:r>
        <w:t>skrantesjuka</w:t>
      </w:r>
      <w:proofErr w:type="spellEnd"/>
      <w:r>
        <w:t xml:space="preserve">) kan føre til store endringer på </w:t>
      </w:r>
      <w:proofErr w:type="spellStart"/>
      <w:r w:rsidR="00221E23">
        <w:t>grunneierlags</w:t>
      </w:r>
      <w:proofErr w:type="spellEnd"/>
      <w:r>
        <w:t xml:space="preserve"> tilgang til jakt i årene som kommer i noen områder sørpå. Dette kan få store konsekvenser for jakta. </w:t>
      </w:r>
    </w:p>
    <w:p w:rsidR="008D02A6" w:rsidRDefault="008D02A6" w:rsidP="00BF38D7"/>
    <w:p w:rsidR="008D02A6" w:rsidRDefault="008D02A6" w:rsidP="008D02A6">
      <w:r w:rsidRPr="005B385C">
        <w:rPr>
          <w:u w:val="single"/>
        </w:rPr>
        <w:t>Anmeldelser og bevishåndtering:</w:t>
      </w:r>
    </w:p>
    <w:p w:rsidR="008D02A6" w:rsidRDefault="008D02A6" w:rsidP="008D02A6">
      <w:r>
        <w:t>Offentlig påtale skal følges opp av politiet, Privat påtale må anmeldes. Dersom det er snakk om bevis bør det tas så mange bilder som mulig (jo flere jo bedre). Bruk telefon! Skal man anmelde må man ha en person å anmelde (man må være sikker i sin sak). Man må i tillegg ha bevis mot personen. Skriv ned hendelsesforløp i detalj så fort som mulig etter at hendelsen inntraff. Det trengs ikke årsmøtevedtak for å anmelde, hvem som helst kan gjøre dette.</w:t>
      </w:r>
    </w:p>
    <w:p w:rsidR="008D02A6" w:rsidRDefault="008D02A6" w:rsidP="00BF38D7">
      <w:r>
        <w:t>Konsekvenser/bøter ved eventuelle brudd på regelverk innad på laget (eksempelvis i forbindelse med elgjakt) må være tydelig nedfelt i</w:t>
      </w:r>
      <w:r>
        <w:t xml:space="preserve"> avtale mellom laget og jegere.</w:t>
      </w:r>
    </w:p>
    <w:p w:rsidR="008D02A6" w:rsidRDefault="008D02A6" w:rsidP="00BF38D7"/>
    <w:p w:rsidR="00221E23" w:rsidRPr="008D02A6" w:rsidRDefault="00221E23" w:rsidP="00BF38D7">
      <w:r w:rsidRPr="00221E23">
        <w:rPr>
          <w:u w:val="single"/>
        </w:rPr>
        <w:lastRenderedPageBreak/>
        <w:t>Styrets ansvar:</w:t>
      </w:r>
    </w:p>
    <w:p w:rsidR="00000000" w:rsidRPr="00221E23" w:rsidRDefault="005D610C" w:rsidP="00221E23">
      <w:pPr>
        <w:numPr>
          <w:ilvl w:val="0"/>
          <w:numId w:val="3"/>
        </w:numPr>
      </w:pPr>
      <w:r w:rsidRPr="00221E23">
        <w:t>Ansvar overfor egen sammenslutning</w:t>
      </w:r>
    </w:p>
    <w:p w:rsidR="00000000" w:rsidRPr="00221E23" w:rsidRDefault="005D610C" w:rsidP="00221E23">
      <w:pPr>
        <w:numPr>
          <w:ilvl w:val="0"/>
          <w:numId w:val="3"/>
        </w:numPr>
      </w:pPr>
      <w:r w:rsidRPr="00221E23">
        <w:t>Direkte ansvar for styre</w:t>
      </w:r>
      <w:r w:rsidRPr="00221E23">
        <w:t>medlemmer utad</w:t>
      </w:r>
    </w:p>
    <w:p w:rsidR="00000000" w:rsidRPr="00221E23" w:rsidRDefault="005D610C" w:rsidP="00221E23">
      <w:pPr>
        <w:numPr>
          <w:ilvl w:val="0"/>
          <w:numId w:val="3"/>
        </w:numPr>
      </w:pPr>
      <w:r w:rsidRPr="00221E23">
        <w:t>Offentligrettslig ansvar for eksempel skatteforpliktelser og andre offentlige forpliktelser</w:t>
      </w:r>
    </w:p>
    <w:p w:rsidR="00000000" w:rsidRPr="00221E23" w:rsidRDefault="005D610C" w:rsidP="00221E23">
      <w:pPr>
        <w:numPr>
          <w:ilvl w:val="0"/>
          <w:numId w:val="3"/>
        </w:numPr>
      </w:pPr>
      <w:r w:rsidRPr="00221E23">
        <w:t>Styreansvaret er personlig</w:t>
      </w:r>
    </w:p>
    <w:p w:rsidR="00000000" w:rsidRPr="00221E23" w:rsidRDefault="005D610C" w:rsidP="00221E23">
      <w:pPr>
        <w:numPr>
          <w:ilvl w:val="0"/>
          <w:numId w:val="3"/>
        </w:numPr>
      </w:pPr>
      <w:r w:rsidRPr="00221E23">
        <w:t>Styremedlemmet har altså ikke aksjonærens eller medlemmets buffer i form av at krav må rettes mot selskapet – ikke aksjonæren</w:t>
      </w:r>
    </w:p>
    <w:p w:rsidR="00000000" w:rsidRPr="00221E23" w:rsidRDefault="005D610C" w:rsidP="00221E23">
      <w:pPr>
        <w:numPr>
          <w:ilvl w:val="0"/>
          <w:numId w:val="3"/>
        </w:numPr>
      </w:pPr>
      <w:r w:rsidRPr="00221E23">
        <w:t>På den annen side krever ansvar for styremedlem</w:t>
      </w:r>
      <w:r w:rsidRPr="00221E23">
        <w:rPr>
          <w:u w:val="single"/>
        </w:rPr>
        <w:t xml:space="preserve"> uaktsomhet</w:t>
      </w:r>
      <w:r w:rsidR="00221E23">
        <w:t xml:space="preserve"> (skade ble påført og det var ikke et uhell).</w:t>
      </w:r>
    </w:p>
    <w:p w:rsidR="00000000" w:rsidRDefault="005D610C" w:rsidP="00221E23">
      <w:pPr>
        <w:numPr>
          <w:ilvl w:val="0"/>
          <w:numId w:val="3"/>
        </w:numPr>
      </w:pPr>
      <w:r w:rsidRPr="00221E23">
        <w:t>Må ha opptrådt erstatningsbetingende</w:t>
      </w:r>
    </w:p>
    <w:p w:rsidR="00692948" w:rsidRDefault="00692948" w:rsidP="00221E23">
      <w:pPr>
        <w:numPr>
          <w:ilvl w:val="0"/>
          <w:numId w:val="3"/>
        </w:numPr>
      </w:pPr>
      <w:r>
        <w:t xml:space="preserve">Byggverk/bruer/stier med mer kan med fordel merkes med skilt «ferdsel på eget ansvar». Barn som ikke kan lese: Foreldre har ansvar for sine barn. Sammenslutningen er ansvarlig for slike installasjoner, ikke styret. </w:t>
      </w:r>
    </w:p>
    <w:p w:rsidR="008D02A6" w:rsidRDefault="008D02A6" w:rsidP="008D02A6">
      <w:pPr>
        <w:ind w:left="720"/>
      </w:pPr>
    </w:p>
    <w:p w:rsidR="00BF38D7" w:rsidRDefault="00BF38D7" w:rsidP="00BF38D7">
      <w:r>
        <w:t xml:space="preserve">   </w:t>
      </w:r>
    </w:p>
    <w:p w:rsidR="008D02A6" w:rsidRDefault="008D02A6">
      <w:pPr>
        <w:rPr>
          <w:b/>
        </w:rPr>
      </w:pPr>
      <w:r>
        <w:rPr>
          <w:b/>
        </w:rPr>
        <w:t>Harald Endresen – Driftsplanarbeid</w:t>
      </w:r>
    </w:p>
    <w:p w:rsidR="008D02A6" w:rsidRDefault="009D6765">
      <w:pPr>
        <w:rPr>
          <w:b/>
        </w:rPr>
      </w:pPr>
      <w:r w:rsidRPr="009D6765">
        <w:rPr>
          <w:noProof/>
        </w:rPr>
        <w:drawing>
          <wp:anchor distT="0" distB="0" distL="114300" distR="114300" simplePos="0" relativeHeight="251663360" behindDoc="1" locked="0" layoutInCell="1" allowOverlap="1" wp14:anchorId="32F2CB01" wp14:editId="2762C1FB">
            <wp:simplePos x="0" y="0"/>
            <wp:positionH relativeFrom="margin">
              <wp:align>right</wp:align>
            </wp:positionH>
            <wp:positionV relativeFrom="paragraph">
              <wp:posOffset>144780</wp:posOffset>
            </wp:positionV>
            <wp:extent cx="3221623" cy="2400300"/>
            <wp:effectExtent l="0" t="0" r="0" b="0"/>
            <wp:wrapTight wrapText="bothSides">
              <wp:wrapPolygon edited="0">
                <wp:start x="0" y="0"/>
                <wp:lineTo x="0" y="21429"/>
                <wp:lineTo x="21459" y="21429"/>
                <wp:lineTo x="21459" y="0"/>
                <wp:lineTo x="0" y="0"/>
              </wp:wrapPolygon>
            </wp:wrapTight>
            <wp:docPr id="6" name="Bilde 6" descr="M:\Internett\Internett skal inn\Prosjekt Utmark\Nordland Utmarkslag\Avholdt seminar 2017\Bilde sammendra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ternett\Internett skal inn\Prosjekt Utmark\Nordland Utmarkslag\Avholdt seminar 2017\Bilde sammendrag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1623"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2A6" w:rsidRPr="008D02A6" w:rsidRDefault="008D02A6">
      <w:r w:rsidRPr="008D02A6">
        <w:t>Forvaltning</w:t>
      </w:r>
      <w:r w:rsidR="009D6765">
        <w:t xml:space="preserve"> av villaks i Norge (slide til høyre</w:t>
      </w:r>
      <w:r w:rsidRPr="008D02A6">
        <w:t>):</w:t>
      </w:r>
      <w:r>
        <w:t xml:space="preserve"> De blå bestemmer, de grønne er forskere</w:t>
      </w:r>
      <w:r w:rsidR="009D6765">
        <w:t xml:space="preserve"> og de oransje er forvaltere.</w:t>
      </w:r>
    </w:p>
    <w:p w:rsidR="008D02A6" w:rsidRDefault="008D02A6">
      <w:pPr>
        <w:rPr>
          <w:b/>
        </w:rPr>
      </w:pPr>
    </w:p>
    <w:p w:rsidR="009D6765" w:rsidRDefault="009D6765">
      <w:r>
        <w:t xml:space="preserve">Vassdrag med et gytebestandsmål som er større enn 100 kg </w:t>
      </w:r>
      <w:proofErr w:type="spellStart"/>
      <w:r>
        <w:t>holaks</w:t>
      </w:r>
      <w:proofErr w:type="spellEnd"/>
      <w:r>
        <w:t xml:space="preserve"> faller inn under forskrift «pliktig </w:t>
      </w:r>
      <w:proofErr w:type="spellStart"/>
      <w:r>
        <w:t>organsiering</w:t>
      </w:r>
      <w:proofErr w:type="spellEnd"/>
      <w:r>
        <w:t xml:space="preserve"> og drift av vassdrag med </w:t>
      </w:r>
      <w:proofErr w:type="spellStart"/>
      <w:r>
        <w:t>anadrome</w:t>
      </w:r>
      <w:proofErr w:type="spellEnd"/>
      <w:r>
        <w:t xml:space="preserve"> laksefisk». </w:t>
      </w:r>
    </w:p>
    <w:p w:rsidR="009D6765" w:rsidRDefault="009D6765"/>
    <w:p w:rsidR="009D6765" w:rsidRDefault="009D6765">
      <w:r>
        <w:t xml:space="preserve">Elveeierlaget utarbeider og vedtar </w:t>
      </w:r>
      <w:proofErr w:type="spellStart"/>
      <w:r>
        <w:t>dritsplan</w:t>
      </w:r>
      <w:proofErr w:type="spellEnd"/>
      <w:r>
        <w:t xml:space="preserve">. Denne kan med fordel sendes til Fylkesmann slik at de er oppdatert på hva som rører seg i ulike vassdrag. </w:t>
      </w:r>
    </w:p>
    <w:p w:rsidR="009D6765" w:rsidRDefault="009D6765"/>
    <w:p w:rsidR="009D6765" w:rsidRDefault="009D6765" w:rsidP="009D6765">
      <w:r>
        <w:t xml:space="preserve">Driftsplanen SKAL inneholde (Biologi/Verdiskapning/fritidsfiske):  </w:t>
      </w:r>
    </w:p>
    <w:p w:rsidR="009D6765" w:rsidRPr="009D6765" w:rsidRDefault="009D6765" w:rsidP="009D6765">
      <w:pPr>
        <w:pStyle w:val="Default"/>
        <w:numPr>
          <w:ilvl w:val="0"/>
          <w:numId w:val="5"/>
        </w:numPr>
        <w:rPr>
          <w:rFonts w:ascii="Times New Roman" w:hAnsi="Times New Roman" w:cs="Times New Roman"/>
        </w:rPr>
      </w:pPr>
      <w:r w:rsidRPr="009D6765">
        <w:rPr>
          <w:rFonts w:ascii="Times New Roman" w:hAnsi="Times New Roman" w:cs="Times New Roman"/>
        </w:rPr>
        <w:t>Oversikt over fiskeressursene</w:t>
      </w:r>
    </w:p>
    <w:p w:rsidR="009D6765" w:rsidRPr="009D6765" w:rsidRDefault="009D6765" w:rsidP="009D6765">
      <w:pPr>
        <w:pStyle w:val="Default"/>
        <w:numPr>
          <w:ilvl w:val="0"/>
          <w:numId w:val="5"/>
        </w:numPr>
        <w:rPr>
          <w:rFonts w:ascii="Times New Roman" w:hAnsi="Times New Roman" w:cs="Times New Roman"/>
        </w:rPr>
      </w:pPr>
      <w:r w:rsidRPr="009D6765">
        <w:rPr>
          <w:rFonts w:ascii="Times New Roman" w:hAnsi="Times New Roman" w:cs="Times New Roman"/>
        </w:rPr>
        <w:t>Oversikt over hvordan fiskeinteressene er organisert</w:t>
      </w:r>
    </w:p>
    <w:p w:rsidR="009D6765" w:rsidRPr="009D6765" w:rsidRDefault="009D6765" w:rsidP="009D6765">
      <w:pPr>
        <w:pStyle w:val="Default"/>
        <w:numPr>
          <w:ilvl w:val="0"/>
          <w:numId w:val="5"/>
        </w:numPr>
        <w:rPr>
          <w:rFonts w:ascii="Times New Roman" w:hAnsi="Times New Roman" w:cs="Times New Roman"/>
        </w:rPr>
      </w:pPr>
      <w:r w:rsidRPr="009D6765">
        <w:rPr>
          <w:rFonts w:ascii="Times New Roman" w:hAnsi="Times New Roman" w:cs="Times New Roman"/>
        </w:rPr>
        <w:t xml:space="preserve">Oversikt over regulerings-, overvåkings-, </w:t>
      </w:r>
      <w:proofErr w:type="spellStart"/>
      <w:r w:rsidRPr="009D6765">
        <w:rPr>
          <w:rFonts w:ascii="Times New Roman" w:hAnsi="Times New Roman" w:cs="Times New Roman"/>
        </w:rPr>
        <w:t>oppsyns-og</w:t>
      </w:r>
      <w:proofErr w:type="spellEnd"/>
      <w:r w:rsidRPr="009D6765">
        <w:rPr>
          <w:rFonts w:ascii="Times New Roman" w:hAnsi="Times New Roman" w:cs="Times New Roman"/>
        </w:rPr>
        <w:t xml:space="preserve"> informasjonstiltak </w:t>
      </w:r>
    </w:p>
    <w:p w:rsidR="009D6765" w:rsidRPr="009D6765" w:rsidRDefault="009D6765" w:rsidP="009D6765">
      <w:pPr>
        <w:pStyle w:val="Default"/>
        <w:numPr>
          <w:ilvl w:val="0"/>
          <w:numId w:val="5"/>
        </w:numPr>
        <w:rPr>
          <w:rFonts w:ascii="Times New Roman" w:hAnsi="Times New Roman" w:cs="Times New Roman"/>
        </w:rPr>
      </w:pPr>
      <w:r w:rsidRPr="009D6765">
        <w:rPr>
          <w:rFonts w:ascii="Times New Roman" w:hAnsi="Times New Roman" w:cs="Times New Roman"/>
        </w:rPr>
        <w:t>Oversikt over den enkelte fiskerettshavers andel i fisket (dersom dette er avklart)</w:t>
      </w:r>
    </w:p>
    <w:p w:rsidR="009D6765" w:rsidRPr="009D6765" w:rsidRDefault="009D6765" w:rsidP="009D6765">
      <w:pPr>
        <w:pStyle w:val="Default"/>
        <w:numPr>
          <w:ilvl w:val="0"/>
          <w:numId w:val="5"/>
        </w:numPr>
        <w:rPr>
          <w:rFonts w:ascii="Times New Roman" w:hAnsi="Times New Roman" w:cs="Times New Roman"/>
        </w:rPr>
      </w:pPr>
      <w:r w:rsidRPr="009D6765">
        <w:rPr>
          <w:rFonts w:ascii="Times New Roman" w:hAnsi="Times New Roman" w:cs="Times New Roman"/>
        </w:rPr>
        <w:t>Oversikt over økonomiske forhold rundt organisering og tiltak</w:t>
      </w:r>
    </w:p>
    <w:p w:rsidR="009D6765" w:rsidRPr="009D6765" w:rsidRDefault="009D6765" w:rsidP="009D6765"/>
    <w:p w:rsidR="009D6765" w:rsidRPr="009D6765" w:rsidRDefault="009D6765" w:rsidP="009D6765">
      <w:r w:rsidRPr="009D6765">
        <w:t xml:space="preserve">I tillegg </w:t>
      </w:r>
      <w:r>
        <w:t xml:space="preserve">bør bestandsstatus historisk (dersom man har gode kilder) legges inn slik at biologi over tid kan sammenlignes. Synsing og lokale inntrykk kommer her ofte til kort. </w:t>
      </w:r>
    </w:p>
    <w:p w:rsidR="009D6765" w:rsidRPr="009D6765" w:rsidRDefault="009D6765" w:rsidP="009D6765"/>
    <w:p w:rsidR="009D6765" w:rsidRDefault="00F10527">
      <w:r>
        <w:t xml:space="preserve">Planen bør revideres årlig spesielt med tanke på fangststatistikk, eventuelle fiskeribiologiske undersøkelser samt årsmøtevedtak som endrer deler av drifta/utøving av fisket. </w:t>
      </w:r>
    </w:p>
    <w:p w:rsidR="00F10527" w:rsidRDefault="00F10527"/>
    <w:p w:rsidR="00F10527" w:rsidRDefault="00F10527"/>
    <w:p w:rsidR="00F10527" w:rsidRDefault="00F10527"/>
    <w:p w:rsidR="00F10527" w:rsidRDefault="00F10527"/>
    <w:p w:rsidR="00F10527" w:rsidRDefault="00F10527"/>
    <w:p w:rsidR="00F10527" w:rsidRPr="009D6765" w:rsidRDefault="00F10527">
      <w:r>
        <w:lastRenderedPageBreak/>
        <w:t xml:space="preserve">Driftsplanen skal være et verktøy som laget skal benytte seg av for å drifte ressursen og laget på en god og sikker måte. Planen bør med fordel ikke være for stor og omfattende, da viktige momenter kan forsvinne i mengden. Store planer har selvsagt den fordelen at man ivaretar mye historikk som kan bli viktig en gang i fremtiden, det blir i slike tilfeller svært viktig at planen er ryddig </w:t>
      </w:r>
      <w:proofErr w:type="spellStart"/>
      <w:r>
        <w:t>mtp</w:t>
      </w:r>
      <w:proofErr w:type="spellEnd"/>
      <w:r>
        <w:t xml:space="preserve">. historikk og det som er gjeldende i dag. </w:t>
      </w:r>
    </w:p>
    <w:p w:rsidR="009D6765" w:rsidRDefault="009D6765">
      <w:pPr>
        <w:rPr>
          <w:b/>
        </w:rPr>
      </w:pPr>
    </w:p>
    <w:p w:rsidR="00F10527" w:rsidRDefault="00F10527" w:rsidP="00F10527">
      <w:pPr>
        <w:pStyle w:val="Default"/>
      </w:pPr>
      <w:r w:rsidRPr="008D02A6">
        <w:rPr>
          <w:b/>
          <w:noProof/>
        </w:rPr>
        <w:drawing>
          <wp:anchor distT="0" distB="0" distL="114300" distR="114300" simplePos="0" relativeHeight="251662336" behindDoc="1" locked="0" layoutInCell="1" allowOverlap="1" wp14:anchorId="24DD2FAC" wp14:editId="547A9C9F">
            <wp:simplePos x="0" y="0"/>
            <wp:positionH relativeFrom="margin">
              <wp:align>right</wp:align>
            </wp:positionH>
            <wp:positionV relativeFrom="paragraph">
              <wp:posOffset>6350</wp:posOffset>
            </wp:positionV>
            <wp:extent cx="3645600" cy="2623548"/>
            <wp:effectExtent l="0" t="0" r="0" b="5715"/>
            <wp:wrapTight wrapText="bothSides">
              <wp:wrapPolygon edited="0">
                <wp:start x="0" y="0"/>
                <wp:lineTo x="0" y="21490"/>
                <wp:lineTo x="21446" y="21490"/>
                <wp:lineTo x="21446" y="0"/>
                <wp:lineTo x="0" y="0"/>
              </wp:wrapPolygon>
            </wp:wrapTight>
            <wp:docPr id="4" name="Bilde 4" descr="M:\Internett\Internett skal inn\Prosjekt Utmark\Nordland Utmarkslag\Avholdt seminar 2017\Bilde sammen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ternett\Internett skal inn\Prosjekt Utmark\Nordland Utmarkslag\Avholdt seminar 2017\Bilde sammendra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5600" cy="26235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527" w:rsidRPr="00F10527" w:rsidRDefault="00F10527" w:rsidP="00F10527">
      <w:pPr>
        <w:pStyle w:val="Default"/>
        <w:rPr>
          <w:rFonts w:ascii="Times New Roman" w:hAnsi="Times New Roman" w:cs="Times New Roman"/>
        </w:rPr>
      </w:pPr>
      <w:r w:rsidRPr="00F10527">
        <w:rPr>
          <w:rFonts w:ascii="Times New Roman" w:hAnsi="Times New Roman" w:cs="Times New Roman"/>
        </w:rPr>
        <w:t>Mål (overordnet og forvaltningslagets egne mål)</w:t>
      </w:r>
      <w:r>
        <w:rPr>
          <w:rFonts w:ascii="Times New Roman" w:hAnsi="Times New Roman" w:cs="Times New Roman"/>
        </w:rPr>
        <w:t>:</w:t>
      </w:r>
    </w:p>
    <w:p w:rsidR="00F10527" w:rsidRPr="00F10527" w:rsidRDefault="00F10527" w:rsidP="00F10527">
      <w:pPr>
        <w:pStyle w:val="Default"/>
        <w:rPr>
          <w:rFonts w:ascii="Times New Roman" w:hAnsi="Times New Roman" w:cs="Times New Roman"/>
        </w:rPr>
      </w:pPr>
      <w:r w:rsidRPr="00F10527">
        <w:rPr>
          <w:rFonts w:ascii="Times New Roman" w:hAnsi="Times New Roman" w:cs="Times New Roman"/>
        </w:rPr>
        <w:t>•Tiltak</w:t>
      </w:r>
    </w:p>
    <w:p w:rsidR="00F10527" w:rsidRPr="00F10527" w:rsidRDefault="00F10527" w:rsidP="00F10527">
      <w:pPr>
        <w:pStyle w:val="Default"/>
        <w:rPr>
          <w:rFonts w:ascii="Times New Roman" w:hAnsi="Times New Roman" w:cs="Times New Roman"/>
        </w:rPr>
      </w:pPr>
      <w:r w:rsidRPr="00F10527">
        <w:rPr>
          <w:rFonts w:ascii="Times New Roman" w:hAnsi="Times New Roman" w:cs="Times New Roman"/>
        </w:rPr>
        <w:t>•</w:t>
      </w:r>
      <w:r w:rsidRPr="00F10527">
        <w:rPr>
          <w:rFonts w:ascii="Times New Roman" w:hAnsi="Times New Roman" w:cs="Times New Roman"/>
          <w:u w:val="single"/>
        </w:rPr>
        <w:t>Ansvarsfordeling</w:t>
      </w:r>
    </w:p>
    <w:p w:rsidR="00F10527" w:rsidRPr="00F10527" w:rsidRDefault="00F10527" w:rsidP="00F10527">
      <w:pPr>
        <w:pStyle w:val="Default"/>
        <w:rPr>
          <w:rFonts w:ascii="Times New Roman" w:hAnsi="Times New Roman" w:cs="Times New Roman"/>
        </w:rPr>
      </w:pPr>
      <w:r w:rsidRPr="00F10527">
        <w:rPr>
          <w:rFonts w:ascii="Times New Roman" w:hAnsi="Times New Roman" w:cs="Times New Roman"/>
        </w:rPr>
        <w:t>•Tidsplan</w:t>
      </w:r>
    </w:p>
    <w:p w:rsidR="00F10527" w:rsidRPr="00F10527" w:rsidRDefault="00F10527" w:rsidP="00F10527">
      <w:pPr>
        <w:pStyle w:val="Default"/>
        <w:rPr>
          <w:rFonts w:ascii="Times New Roman" w:hAnsi="Times New Roman" w:cs="Times New Roman"/>
        </w:rPr>
      </w:pPr>
      <w:r w:rsidRPr="00F10527">
        <w:rPr>
          <w:rFonts w:ascii="Times New Roman" w:hAnsi="Times New Roman" w:cs="Times New Roman"/>
        </w:rPr>
        <w:t>•Finansiering</w:t>
      </w:r>
    </w:p>
    <w:p w:rsidR="00F10527" w:rsidRPr="00F10527" w:rsidRDefault="00F10527" w:rsidP="00F10527">
      <w:pPr>
        <w:pStyle w:val="Default"/>
        <w:rPr>
          <w:rFonts w:ascii="Times New Roman" w:hAnsi="Times New Roman" w:cs="Times New Roman"/>
        </w:rPr>
      </w:pPr>
      <w:r w:rsidRPr="00F10527">
        <w:rPr>
          <w:rFonts w:ascii="Times New Roman" w:hAnsi="Times New Roman" w:cs="Times New Roman"/>
        </w:rPr>
        <w:t>•Prioriteringsrekkefølge</w:t>
      </w:r>
    </w:p>
    <w:p w:rsidR="009D6765" w:rsidRPr="00F10527" w:rsidRDefault="009D6765" w:rsidP="00F10527">
      <w:pPr>
        <w:rPr>
          <w:b/>
        </w:rPr>
      </w:pPr>
    </w:p>
    <w:p w:rsidR="009D6765" w:rsidRPr="00F10527" w:rsidRDefault="009D6765" w:rsidP="00F10527">
      <w:pPr>
        <w:rPr>
          <w:b/>
        </w:rPr>
      </w:pPr>
    </w:p>
    <w:p w:rsidR="008D02A6" w:rsidRDefault="008D02A6">
      <w:pPr>
        <w:rPr>
          <w:b/>
        </w:rPr>
      </w:pPr>
    </w:p>
    <w:p w:rsidR="008D02A6" w:rsidRDefault="008D02A6">
      <w:pPr>
        <w:rPr>
          <w:b/>
        </w:rPr>
      </w:pPr>
    </w:p>
    <w:p w:rsidR="008D02A6" w:rsidRPr="008D02A6" w:rsidRDefault="008D02A6">
      <w:pPr>
        <w:rPr>
          <w:b/>
        </w:rPr>
      </w:pPr>
    </w:p>
    <w:p w:rsidR="008D02A6" w:rsidRDefault="008D02A6"/>
    <w:p w:rsidR="008D02A6" w:rsidRDefault="008D02A6"/>
    <w:p w:rsidR="008D02A6" w:rsidRDefault="008D02A6"/>
    <w:p w:rsidR="008D02A6" w:rsidRDefault="008D02A6"/>
    <w:p w:rsidR="007075E6" w:rsidRDefault="008D02A6">
      <w:pPr>
        <w:rPr>
          <w:b/>
        </w:rPr>
      </w:pPr>
      <w:r>
        <w:rPr>
          <w:b/>
        </w:rPr>
        <w:t xml:space="preserve">Mikkel Kvasnes </w:t>
      </w:r>
      <w:r w:rsidR="007075E6">
        <w:rPr>
          <w:b/>
        </w:rPr>
        <w:t>–</w:t>
      </w:r>
      <w:r>
        <w:rPr>
          <w:b/>
        </w:rPr>
        <w:t xml:space="preserve"> </w:t>
      </w:r>
      <w:r w:rsidR="007075E6">
        <w:rPr>
          <w:b/>
        </w:rPr>
        <w:t>Forvaltning av rype</w:t>
      </w:r>
    </w:p>
    <w:p w:rsidR="007075E6" w:rsidRDefault="007075E6">
      <w:pPr>
        <w:rPr>
          <w:b/>
        </w:rPr>
      </w:pPr>
      <w:r w:rsidRPr="007075E6">
        <w:rPr>
          <w:noProof/>
        </w:rPr>
        <w:drawing>
          <wp:anchor distT="0" distB="0" distL="114300" distR="114300" simplePos="0" relativeHeight="251664384" behindDoc="1" locked="0" layoutInCell="1" allowOverlap="1" wp14:anchorId="127AC8D8" wp14:editId="0B77C63C">
            <wp:simplePos x="0" y="0"/>
            <wp:positionH relativeFrom="margin">
              <wp:posOffset>1711325</wp:posOffset>
            </wp:positionH>
            <wp:positionV relativeFrom="paragraph">
              <wp:posOffset>170180</wp:posOffset>
            </wp:positionV>
            <wp:extent cx="3883660" cy="2990850"/>
            <wp:effectExtent l="133350" t="114300" r="135890" b="171450"/>
            <wp:wrapTight wrapText="bothSides">
              <wp:wrapPolygon edited="0">
                <wp:start x="-636" y="-825"/>
                <wp:lineTo x="-742" y="21462"/>
                <wp:lineTo x="10383" y="22425"/>
                <wp:lineTo x="10489" y="22701"/>
                <wp:lineTo x="10913" y="22701"/>
                <wp:lineTo x="11019" y="22425"/>
                <wp:lineTo x="22250" y="21462"/>
                <wp:lineTo x="22144" y="-825"/>
                <wp:lineTo x="-636" y="-825"/>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3660" cy="2990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075E6" w:rsidRDefault="007075E6">
      <w:r w:rsidRPr="007075E6">
        <w:t>Både lirype og fjellrype er på rødlista</w:t>
      </w:r>
      <w:r>
        <w:t xml:space="preserve"> med status henholdsvis sårbar og nær truet</w:t>
      </w:r>
      <w:r w:rsidRPr="007075E6">
        <w:t>.</w:t>
      </w:r>
      <w:r>
        <w:t xml:space="preserve"> </w:t>
      </w:r>
    </w:p>
    <w:p w:rsidR="007075E6" w:rsidRDefault="007075E6"/>
    <w:p w:rsidR="007075E6" w:rsidRDefault="007075E6">
      <w:r>
        <w:t xml:space="preserve">Jaktstatistikken viser at det skytes færre ryper i Norge, dette er også en del av grunnlaget for at rypa er havnet på rødlista. Tellinger og taksering viser at det blir mindre ryper i Norge. Man mangler i nyere tid kronårene som var vanlig etter bunnår tidligere. Det er med andre ord ikke direkte mangel på rype som er årsaken til rødlistinga, men heller nedgangen i bestandene. </w:t>
      </w:r>
    </w:p>
    <w:p w:rsidR="007075E6" w:rsidRDefault="007075E6"/>
    <w:p w:rsidR="008D02A6" w:rsidRPr="005F4B15" w:rsidRDefault="007075E6">
      <w:pPr>
        <w:rPr>
          <w:u w:val="single"/>
        </w:rPr>
      </w:pPr>
      <w:r w:rsidRPr="005F4B15">
        <w:rPr>
          <w:u w:val="single"/>
        </w:rPr>
        <w:t>Mulige årsaker:</w:t>
      </w:r>
    </w:p>
    <w:p w:rsidR="007075E6" w:rsidRDefault="007075E6">
      <w:r>
        <w:t xml:space="preserve">Direkte påvirkning av klima gjennom hekkesesongen. Indirekte effekter gjennom påvirkning av klima på smågnagerbestandene. Økt utbredelse og tetthet av generalistpredatorer. Habitatendringer forårsaket av klimaendringer. Rypas utseende sett i sammenheng med miljø (hvit rype og ingen snø er ikke en god kombinasjon for rypa). </w:t>
      </w:r>
    </w:p>
    <w:p w:rsidR="002C1DBF" w:rsidRPr="005F4B15" w:rsidRDefault="002C1DBF">
      <w:pPr>
        <w:rPr>
          <w:u w:val="single"/>
        </w:rPr>
      </w:pPr>
      <w:r w:rsidRPr="005F4B15">
        <w:rPr>
          <w:u w:val="single"/>
        </w:rPr>
        <w:lastRenderedPageBreak/>
        <w:t>Grunneierlaget:</w:t>
      </w:r>
    </w:p>
    <w:p w:rsidR="002C1DBF" w:rsidRDefault="002C1DBF">
      <w:r>
        <w:t xml:space="preserve">Grunneiere kan ikke styre klima, men de kan styre hvor jegere jakter og hvor mye det tas ut.  </w:t>
      </w:r>
    </w:p>
    <w:p w:rsidR="007075E6" w:rsidRDefault="002C1DBF">
      <w:r>
        <w:t xml:space="preserve">Mår + rev: De to arter som plyndrer desidert flest reir av skogshøns. Kontroll av disse artene er svært viktig for å bidra til økt produksjon. Grunneierlaget kan legge til rette for økt uttak av smårovvilt gjennom salg av billige smårovviltkort over store arealer. Spesielt jakt med hund krever store arealer for å være effektivt. Mange jegere må i dag spørre hver enkelt grunneier om tillatelse, da det ikke er opprettet slike jaktkort på lagets grunn. </w:t>
      </w:r>
    </w:p>
    <w:p w:rsidR="002C1DBF" w:rsidRDefault="002C1DBF"/>
    <w:p w:rsidR="002C1DBF" w:rsidRDefault="002C1DBF">
      <w:r>
        <w:t>Jaktuttak:</w:t>
      </w:r>
    </w:p>
    <w:p w:rsidR="002C1DBF" w:rsidRDefault="002C1DBF">
      <w:r>
        <w:t xml:space="preserve">Ikke noe jaktuttak: </w:t>
      </w:r>
      <w:r>
        <w:tab/>
      </w:r>
      <w:r>
        <w:tab/>
        <w:t>Påvirker ikke hekkebestanden neste år.</w:t>
      </w:r>
    </w:p>
    <w:p w:rsidR="002C1DBF" w:rsidRDefault="002C1DBF">
      <w:r>
        <w:t>Inntil 15 % jaktuttak:</w:t>
      </w:r>
      <w:r>
        <w:tab/>
      </w:r>
      <w:r>
        <w:tab/>
      </w:r>
      <w:r>
        <w:t>Påvirker ikke hekkebestanden neste år.</w:t>
      </w:r>
    </w:p>
    <w:p w:rsidR="002C1DBF" w:rsidRDefault="002C1DBF">
      <w:r>
        <w:t>30 % jaktuttak:</w:t>
      </w:r>
      <w:r>
        <w:tab/>
      </w:r>
      <w:r>
        <w:tab/>
        <w:t>Påvirker hekkebestanden neste år.</w:t>
      </w:r>
    </w:p>
    <w:p w:rsidR="002C1DBF" w:rsidRDefault="002C1DBF"/>
    <w:p w:rsidR="002C1DBF" w:rsidRDefault="002C1DBF">
      <w:r>
        <w:t>Hvor er «</w:t>
      </w:r>
      <w:proofErr w:type="gramStart"/>
      <w:r>
        <w:t>bestanden»?:</w:t>
      </w:r>
      <w:proofErr w:type="gramEnd"/>
      <w:r>
        <w:t xml:space="preserve"> </w:t>
      </w:r>
      <w:r>
        <w:tab/>
        <w:t>50 % av alle stegger i et område bruker 20 000 mål utmark.</w:t>
      </w:r>
    </w:p>
    <w:p w:rsidR="002C1DBF" w:rsidRDefault="002C1DBF">
      <w:r>
        <w:tab/>
      </w:r>
      <w:r>
        <w:tab/>
      </w:r>
      <w:r>
        <w:tab/>
      </w:r>
      <w:r>
        <w:tab/>
        <w:t xml:space="preserve">50 % av alle høner bruker 370 000 mål utmark. </w:t>
      </w:r>
    </w:p>
    <w:p w:rsidR="002C1DBF" w:rsidRDefault="002C1DBF" w:rsidP="002C1DBF">
      <w:pPr>
        <w:ind w:left="2832"/>
      </w:pPr>
      <w:r>
        <w:t xml:space="preserve">Forvalter man 370 000 mål forvalter man altså halvpartene av alle høner som er innenfor arealet. </w:t>
      </w:r>
    </w:p>
    <w:p w:rsidR="002C1DBF" w:rsidRDefault="002C1DBF">
      <w:r>
        <w:tab/>
      </w:r>
    </w:p>
    <w:p w:rsidR="002C1DBF" w:rsidRDefault="002C1DBF">
      <w:r>
        <w:t xml:space="preserve">Jegere er effektive ved lave tettheter av rype (man skal ha et par ryper i sekken koste hva det koste vil) men mindre effektive ved høye tettheter (har man noen ryper i sekken er man fort fornøyd med dagen). </w:t>
      </w:r>
    </w:p>
    <w:p w:rsidR="002C1DBF" w:rsidRDefault="002C1DBF"/>
    <w:p w:rsidR="00DF2BB0" w:rsidRPr="005F4B15" w:rsidRDefault="00DF2BB0">
      <w:pPr>
        <w:rPr>
          <w:u w:val="single"/>
        </w:rPr>
      </w:pPr>
      <w:r w:rsidRPr="005F4B15">
        <w:rPr>
          <w:u w:val="single"/>
        </w:rPr>
        <w:t>Når på sesongen skal det jaktes?</w:t>
      </w:r>
    </w:p>
    <w:p w:rsidR="00DF2BB0" w:rsidRDefault="00DF2BB0">
      <w:r>
        <w:t xml:space="preserve">Rypa blir mer og mer verdt utover vinteren med tanke på neste års hekkesesong. Det er likevel ingenting tilsier at man ikke kan jakte på vinteren, dersom man ser </w:t>
      </w:r>
      <w:proofErr w:type="spellStart"/>
      <w:r>
        <w:t>vinterjaktas</w:t>
      </w:r>
      <w:proofErr w:type="spellEnd"/>
      <w:r>
        <w:t xml:space="preserve"> uttak i sammenheng med høstjaktas uttak. </w:t>
      </w:r>
    </w:p>
    <w:p w:rsidR="005F4B15" w:rsidRDefault="005F4B15"/>
    <w:p w:rsidR="005F4B15" w:rsidRPr="005F4B15" w:rsidRDefault="005F4B15">
      <w:pPr>
        <w:rPr>
          <w:u w:val="single"/>
        </w:rPr>
      </w:pPr>
      <w:r w:rsidRPr="005F4B15">
        <w:rPr>
          <w:u w:val="single"/>
        </w:rPr>
        <w:t>Habitatmodell:</w:t>
      </w:r>
    </w:p>
    <w:p w:rsidR="005F4B15" w:rsidRDefault="005F4B15" w:rsidP="005F4B15">
      <w:pPr>
        <w:pStyle w:val="Default"/>
        <w:rPr>
          <w:rFonts w:ascii="Times New Roman" w:hAnsi="Times New Roman" w:cs="Times New Roman"/>
        </w:rPr>
      </w:pPr>
      <w:r w:rsidRPr="005F4B15">
        <w:rPr>
          <w:rFonts w:ascii="Times New Roman" w:hAnsi="Times New Roman" w:cs="Times New Roman"/>
          <w:noProof/>
          <w:lang w:eastAsia="nb-NO"/>
        </w:rPr>
        <w:drawing>
          <wp:anchor distT="0" distB="0" distL="114300" distR="114300" simplePos="0" relativeHeight="251665408" behindDoc="1" locked="0" layoutInCell="1" allowOverlap="1" wp14:anchorId="6B195DE3" wp14:editId="4733BA69">
            <wp:simplePos x="0" y="0"/>
            <wp:positionH relativeFrom="margin">
              <wp:align>right</wp:align>
            </wp:positionH>
            <wp:positionV relativeFrom="paragraph">
              <wp:posOffset>-62865</wp:posOffset>
            </wp:positionV>
            <wp:extent cx="2864485" cy="4045585"/>
            <wp:effectExtent l="0" t="0" r="0" b="0"/>
            <wp:wrapTight wrapText="bothSides">
              <wp:wrapPolygon edited="0">
                <wp:start x="0" y="0"/>
                <wp:lineTo x="0" y="21461"/>
                <wp:lineTo x="21404" y="21461"/>
                <wp:lineTo x="21404"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4485" cy="40455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Basert på hvor rypene blir funnet under taksering med hund. Områder som huser mye rype vil dermed sies å ha et bedre habitat enn områder der det sjeldent oppdages fugl. Egnethet i arealet kan dermed benyttes for å sette kvote/verdi på ressursen/prising av jakta. Jo flere takseringer man har over lang tid, jo bedre vill denne modellen bli. Se </w:t>
      </w:r>
      <w:hyperlink r:id="rId12" w:history="1">
        <w:r w:rsidRPr="00116B28">
          <w:rPr>
            <w:rStyle w:val="Hyperkobling"/>
            <w:rFonts w:ascii="Times New Roman" w:hAnsi="Times New Roman" w:cs="Times New Roman"/>
          </w:rPr>
          <w:t>http://honsefugl.nina.no</w:t>
        </w:r>
      </w:hyperlink>
      <w:r>
        <w:rPr>
          <w:rFonts w:ascii="Times New Roman" w:hAnsi="Times New Roman" w:cs="Times New Roman"/>
        </w:rPr>
        <w:t xml:space="preserve"> for resultater fra takseringer. </w:t>
      </w:r>
    </w:p>
    <w:p w:rsidR="005F4B15" w:rsidRDefault="005F4B15" w:rsidP="005F4B15">
      <w:pPr>
        <w:pStyle w:val="Default"/>
        <w:rPr>
          <w:rFonts w:ascii="Times New Roman" w:hAnsi="Times New Roman" w:cs="Times New Roman"/>
        </w:rPr>
      </w:pPr>
    </w:p>
    <w:p w:rsidR="005F4B15" w:rsidRPr="005F4B15" w:rsidRDefault="005F4B15" w:rsidP="005F4B15">
      <w:pPr>
        <w:pStyle w:val="Default"/>
        <w:rPr>
          <w:rFonts w:ascii="Verdana" w:hAnsi="Verdana" w:cs="Verdana"/>
        </w:rPr>
      </w:pPr>
      <w:r>
        <w:rPr>
          <w:rFonts w:ascii="Times New Roman" w:hAnsi="Times New Roman" w:cs="Times New Roman"/>
        </w:rPr>
        <w:t xml:space="preserve">Habitatmodellen er utarbeidet for Statskog og det lages kart som synliggjør egnethet i habitat (se kart til høyre).  </w:t>
      </w:r>
    </w:p>
    <w:p w:rsidR="005F4B15" w:rsidRDefault="005F4B15"/>
    <w:p w:rsidR="005F4B15" w:rsidRDefault="005F4B15"/>
    <w:p w:rsidR="005F4B15" w:rsidRDefault="005F4B15"/>
    <w:p w:rsidR="005F4B15" w:rsidRDefault="005F4B15"/>
    <w:p w:rsidR="005F4B15" w:rsidRDefault="005F4B15"/>
    <w:p w:rsidR="005F4B15" w:rsidRDefault="005F4B15"/>
    <w:p w:rsidR="005F4B15" w:rsidRDefault="005F4B15"/>
    <w:p w:rsidR="00302FA9" w:rsidRDefault="00302FA9">
      <w:pPr>
        <w:rPr>
          <w:u w:val="single"/>
        </w:rPr>
      </w:pPr>
      <w:r w:rsidRPr="00302FA9">
        <w:rPr>
          <w:u w:val="single"/>
        </w:rPr>
        <w:lastRenderedPageBreak/>
        <w:t>Eksempel på kvotefastsettelse:</w:t>
      </w:r>
    </w:p>
    <w:p w:rsidR="00302FA9" w:rsidRPr="00302FA9" w:rsidRDefault="00302FA9" w:rsidP="00302FA9">
      <w:pPr>
        <w:autoSpaceDE w:val="0"/>
        <w:autoSpaceDN w:val="0"/>
        <w:adjustRightInd w:val="0"/>
        <w:rPr>
          <w:rFonts w:eastAsiaTheme="minorHAnsi"/>
          <w:color w:val="000000"/>
          <w:lang w:eastAsia="en-US"/>
        </w:rPr>
      </w:pPr>
      <w:r>
        <w:rPr>
          <w:rFonts w:eastAsiaTheme="minorHAnsi"/>
          <w:color w:val="000000"/>
          <w:lang w:eastAsia="en-US"/>
        </w:rPr>
        <w:t>Tetthet</w:t>
      </w:r>
      <w:r w:rsidRPr="00302FA9">
        <w:rPr>
          <w:rFonts w:eastAsiaTheme="minorHAnsi"/>
          <w:color w:val="000000"/>
          <w:lang w:eastAsia="en-US"/>
        </w:rPr>
        <w:t>: 14 ryper/km2</w:t>
      </w:r>
    </w:p>
    <w:p w:rsidR="00302FA9" w:rsidRPr="00302FA9" w:rsidRDefault="00302FA9" w:rsidP="00302FA9">
      <w:pPr>
        <w:autoSpaceDE w:val="0"/>
        <w:autoSpaceDN w:val="0"/>
        <w:adjustRightInd w:val="0"/>
        <w:rPr>
          <w:rFonts w:eastAsiaTheme="minorHAnsi"/>
          <w:color w:val="000000"/>
          <w:lang w:eastAsia="en-US"/>
        </w:rPr>
      </w:pPr>
      <w:r w:rsidRPr="00302FA9">
        <w:rPr>
          <w:rFonts w:eastAsiaTheme="minorHAnsi"/>
          <w:color w:val="000000"/>
          <w:lang w:eastAsia="en-US"/>
        </w:rPr>
        <w:t xml:space="preserve">Areal: </w:t>
      </w:r>
      <w:r>
        <w:rPr>
          <w:rFonts w:eastAsiaTheme="minorHAnsi"/>
          <w:color w:val="000000"/>
          <w:lang w:eastAsia="en-US"/>
        </w:rPr>
        <w:tab/>
      </w:r>
      <w:r w:rsidRPr="00302FA9">
        <w:rPr>
          <w:rFonts w:eastAsiaTheme="minorHAnsi"/>
          <w:color w:val="000000"/>
          <w:lang w:eastAsia="en-US"/>
        </w:rPr>
        <w:t>100 km2, hvorav 80km2er lirypeareal</w:t>
      </w:r>
    </w:p>
    <w:p w:rsidR="00302FA9" w:rsidRPr="00302FA9" w:rsidRDefault="00302FA9" w:rsidP="00302FA9">
      <w:pPr>
        <w:autoSpaceDE w:val="0"/>
        <w:autoSpaceDN w:val="0"/>
        <w:adjustRightInd w:val="0"/>
        <w:rPr>
          <w:rFonts w:eastAsiaTheme="minorHAnsi"/>
          <w:color w:val="000000"/>
          <w:lang w:eastAsia="en-US"/>
        </w:rPr>
      </w:pPr>
      <w:r w:rsidRPr="00302FA9">
        <w:rPr>
          <w:rFonts w:eastAsiaTheme="minorHAnsi"/>
          <w:color w:val="000000"/>
          <w:lang w:eastAsia="en-US"/>
        </w:rPr>
        <w:t>Antall liryper: 1120 (14*80)</w:t>
      </w:r>
    </w:p>
    <w:p w:rsidR="00302FA9" w:rsidRPr="00302FA9" w:rsidRDefault="00302FA9" w:rsidP="00302FA9">
      <w:pPr>
        <w:autoSpaceDE w:val="0"/>
        <w:autoSpaceDN w:val="0"/>
        <w:adjustRightInd w:val="0"/>
        <w:rPr>
          <w:rFonts w:eastAsiaTheme="minorHAnsi"/>
          <w:color w:val="000000"/>
          <w:lang w:eastAsia="en-US"/>
        </w:rPr>
      </w:pPr>
      <w:r w:rsidRPr="00302FA9">
        <w:rPr>
          <w:rFonts w:eastAsiaTheme="minorHAnsi"/>
          <w:color w:val="000000"/>
          <w:lang w:eastAsia="en-US"/>
        </w:rPr>
        <w:t>Anbefalt høstingsnivå ≤15%</w:t>
      </w:r>
    </w:p>
    <w:p w:rsidR="00302FA9" w:rsidRDefault="00302FA9" w:rsidP="00302FA9">
      <w:pPr>
        <w:autoSpaceDE w:val="0"/>
        <w:autoSpaceDN w:val="0"/>
        <w:adjustRightInd w:val="0"/>
        <w:rPr>
          <w:rFonts w:eastAsiaTheme="minorHAnsi"/>
          <w:b/>
          <w:bCs/>
          <w:color w:val="000000"/>
          <w:lang w:eastAsia="en-US"/>
        </w:rPr>
      </w:pPr>
    </w:p>
    <w:p w:rsidR="00302FA9" w:rsidRPr="00302FA9" w:rsidRDefault="00302FA9" w:rsidP="00302FA9">
      <w:pPr>
        <w:autoSpaceDE w:val="0"/>
        <w:autoSpaceDN w:val="0"/>
        <w:adjustRightInd w:val="0"/>
        <w:rPr>
          <w:rFonts w:eastAsiaTheme="minorHAnsi"/>
          <w:color w:val="000000"/>
          <w:lang w:eastAsia="en-US"/>
        </w:rPr>
      </w:pPr>
      <w:r w:rsidRPr="00302FA9">
        <w:rPr>
          <w:rFonts w:eastAsiaTheme="minorHAnsi"/>
          <w:b/>
          <w:bCs/>
          <w:color w:val="000000"/>
          <w:lang w:eastAsia="en-US"/>
        </w:rPr>
        <w:t>Kvote: ≤ 168 ryper (1120*0.15)</w:t>
      </w:r>
    </w:p>
    <w:p w:rsidR="00302FA9" w:rsidRDefault="00302FA9">
      <w:pPr>
        <w:rPr>
          <w:rFonts w:eastAsiaTheme="minorHAnsi"/>
          <w:b/>
          <w:bCs/>
          <w:color w:val="000000"/>
          <w:lang w:eastAsia="en-US"/>
        </w:rPr>
      </w:pPr>
    </w:p>
    <w:p w:rsidR="00302FA9" w:rsidRPr="00302FA9" w:rsidRDefault="00302FA9" w:rsidP="00302FA9">
      <w:pPr>
        <w:autoSpaceDE w:val="0"/>
        <w:autoSpaceDN w:val="0"/>
        <w:adjustRightInd w:val="0"/>
        <w:rPr>
          <w:rFonts w:eastAsiaTheme="minorHAnsi"/>
          <w:color w:val="000000"/>
          <w:lang w:eastAsia="en-US"/>
        </w:rPr>
      </w:pPr>
      <w:r w:rsidRPr="00302FA9">
        <w:rPr>
          <w:rFonts w:eastAsiaTheme="minorHAnsi"/>
          <w:b/>
          <w:bCs/>
          <w:color w:val="000000"/>
          <w:lang w:eastAsia="en-US"/>
        </w:rPr>
        <w:t>HVORDAN FORDELE KVOTEN?</w:t>
      </w:r>
    </w:p>
    <w:p w:rsidR="00302FA9" w:rsidRPr="00302FA9" w:rsidRDefault="00302FA9" w:rsidP="00302FA9">
      <w:pPr>
        <w:autoSpaceDE w:val="0"/>
        <w:autoSpaceDN w:val="0"/>
        <w:adjustRightInd w:val="0"/>
        <w:rPr>
          <w:rFonts w:eastAsiaTheme="minorHAnsi"/>
          <w:color w:val="000000"/>
          <w:lang w:eastAsia="en-US"/>
        </w:rPr>
      </w:pPr>
      <w:r w:rsidRPr="00302FA9">
        <w:rPr>
          <w:rFonts w:eastAsiaTheme="minorHAnsi"/>
          <w:color w:val="000000"/>
          <w:lang w:eastAsia="en-US"/>
        </w:rPr>
        <w:t xml:space="preserve">Sesongkvote 15 ryper: </w:t>
      </w:r>
    </w:p>
    <w:p w:rsidR="00302FA9" w:rsidRDefault="00302FA9" w:rsidP="00302FA9">
      <w:pPr>
        <w:autoSpaceDE w:val="0"/>
        <w:autoSpaceDN w:val="0"/>
        <w:adjustRightInd w:val="0"/>
        <w:rPr>
          <w:rFonts w:eastAsiaTheme="minorHAnsi"/>
          <w:color w:val="000000"/>
          <w:lang w:eastAsia="en-US"/>
        </w:rPr>
      </w:pPr>
      <w:r w:rsidRPr="00302FA9">
        <w:rPr>
          <w:rFonts w:eastAsiaTheme="minorHAnsi"/>
          <w:color w:val="000000"/>
          <w:lang w:eastAsia="en-US"/>
        </w:rPr>
        <w:t xml:space="preserve">168 ryper / 15 = </w:t>
      </w:r>
      <w:r w:rsidRPr="00302FA9">
        <w:rPr>
          <w:rFonts w:eastAsiaTheme="minorHAnsi"/>
          <w:b/>
          <w:bCs/>
          <w:color w:val="000000"/>
          <w:lang w:eastAsia="en-US"/>
        </w:rPr>
        <w:t xml:space="preserve">12 jegere </w:t>
      </w:r>
      <w:r w:rsidRPr="00302FA9">
        <w:rPr>
          <w:rFonts w:eastAsiaTheme="minorHAnsi"/>
          <w:color w:val="000000"/>
          <w:lang w:eastAsia="en-US"/>
        </w:rPr>
        <w:t>kan felle 15 ryper hver om høsten</w:t>
      </w:r>
    </w:p>
    <w:p w:rsidR="00302FA9" w:rsidRPr="00302FA9" w:rsidRDefault="00302FA9" w:rsidP="00302FA9">
      <w:pPr>
        <w:autoSpaceDE w:val="0"/>
        <w:autoSpaceDN w:val="0"/>
        <w:adjustRightInd w:val="0"/>
        <w:rPr>
          <w:rFonts w:eastAsiaTheme="minorHAnsi"/>
          <w:color w:val="000000"/>
          <w:lang w:eastAsia="en-US"/>
        </w:rPr>
      </w:pPr>
    </w:p>
    <w:p w:rsidR="00302FA9" w:rsidRPr="00302FA9" w:rsidRDefault="00302FA9" w:rsidP="00302FA9">
      <w:pPr>
        <w:autoSpaceDE w:val="0"/>
        <w:autoSpaceDN w:val="0"/>
        <w:adjustRightInd w:val="0"/>
        <w:rPr>
          <w:rFonts w:eastAsiaTheme="minorHAnsi"/>
          <w:color w:val="000000"/>
          <w:lang w:eastAsia="en-US"/>
        </w:rPr>
      </w:pPr>
      <w:r w:rsidRPr="00302FA9">
        <w:rPr>
          <w:rFonts w:eastAsiaTheme="minorHAnsi"/>
          <w:color w:val="000000"/>
          <w:lang w:eastAsia="en-US"/>
        </w:rPr>
        <w:t xml:space="preserve">Bag-limit 2 ryper/dag: </w:t>
      </w:r>
    </w:p>
    <w:p w:rsidR="00302FA9" w:rsidRDefault="00302FA9" w:rsidP="00302FA9">
      <w:pPr>
        <w:autoSpaceDE w:val="0"/>
        <w:autoSpaceDN w:val="0"/>
        <w:adjustRightInd w:val="0"/>
        <w:rPr>
          <w:rFonts w:eastAsiaTheme="minorHAnsi"/>
          <w:color w:val="000000"/>
          <w:lang w:eastAsia="en-US"/>
        </w:rPr>
      </w:pPr>
      <w:r w:rsidRPr="00302FA9">
        <w:rPr>
          <w:rFonts w:eastAsiaTheme="minorHAnsi"/>
          <w:color w:val="000000"/>
          <w:lang w:eastAsia="en-US"/>
        </w:rPr>
        <w:t xml:space="preserve">168 ryper/ 2 = </w:t>
      </w:r>
      <w:r w:rsidRPr="00302FA9">
        <w:rPr>
          <w:rFonts w:eastAsiaTheme="minorHAnsi"/>
          <w:b/>
          <w:bCs/>
          <w:color w:val="000000"/>
          <w:lang w:eastAsia="en-US"/>
        </w:rPr>
        <w:t xml:space="preserve">84 </w:t>
      </w:r>
      <w:proofErr w:type="spellStart"/>
      <w:r w:rsidRPr="00302FA9">
        <w:rPr>
          <w:rFonts w:eastAsiaTheme="minorHAnsi"/>
          <w:b/>
          <w:bCs/>
          <w:color w:val="000000"/>
          <w:lang w:eastAsia="en-US"/>
        </w:rPr>
        <w:t>dagskort</w:t>
      </w:r>
      <w:r w:rsidRPr="00302FA9">
        <w:rPr>
          <w:rFonts w:eastAsiaTheme="minorHAnsi"/>
          <w:color w:val="000000"/>
          <w:lang w:eastAsia="en-US"/>
        </w:rPr>
        <w:t>kan</w:t>
      </w:r>
      <w:proofErr w:type="spellEnd"/>
      <w:r w:rsidRPr="00302FA9">
        <w:rPr>
          <w:rFonts w:eastAsiaTheme="minorHAnsi"/>
          <w:color w:val="000000"/>
          <w:lang w:eastAsia="en-US"/>
        </w:rPr>
        <w:t xml:space="preserve"> foreles om høsten</w:t>
      </w:r>
    </w:p>
    <w:p w:rsidR="00302FA9" w:rsidRPr="00302FA9" w:rsidRDefault="00302FA9" w:rsidP="00302FA9">
      <w:pPr>
        <w:autoSpaceDE w:val="0"/>
        <w:autoSpaceDN w:val="0"/>
        <w:adjustRightInd w:val="0"/>
        <w:rPr>
          <w:rFonts w:eastAsiaTheme="minorHAnsi"/>
          <w:color w:val="000000"/>
          <w:lang w:eastAsia="en-US"/>
        </w:rPr>
      </w:pPr>
    </w:p>
    <w:p w:rsidR="00302FA9" w:rsidRPr="00302FA9" w:rsidRDefault="00302FA9" w:rsidP="00302FA9">
      <w:pPr>
        <w:autoSpaceDE w:val="0"/>
        <w:autoSpaceDN w:val="0"/>
        <w:adjustRightInd w:val="0"/>
        <w:rPr>
          <w:rFonts w:eastAsiaTheme="minorHAnsi"/>
          <w:color w:val="000000"/>
          <w:lang w:eastAsia="en-US"/>
        </w:rPr>
      </w:pPr>
      <w:r w:rsidRPr="00302FA9">
        <w:rPr>
          <w:rFonts w:eastAsiaTheme="minorHAnsi"/>
          <w:color w:val="000000"/>
          <w:lang w:eastAsia="en-US"/>
        </w:rPr>
        <w:t xml:space="preserve">Hvis man ønsker å sette av noe til </w:t>
      </w:r>
      <w:proofErr w:type="spellStart"/>
      <w:proofErr w:type="gramStart"/>
      <w:r w:rsidRPr="00302FA9">
        <w:rPr>
          <w:rFonts w:eastAsiaTheme="minorHAnsi"/>
          <w:color w:val="000000"/>
          <w:lang w:eastAsia="en-US"/>
        </w:rPr>
        <w:t>vinterjakt</w:t>
      </w:r>
      <w:proofErr w:type="spellEnd"/>
      <w:r w:rsidRPr="00302FA9">
        <w:rPr>
          <w:rFonts w:eastAsiaTheme="minorHAnsi"/>
          <w:color w:val="000000"/>
          <w:lang w:eastAsia="en-US"/>
        </w:rPr>
        <w:t>(</w:t>
      </w:r>
      <w:proofErr w:type="gramEnd"/>
      <w:r w:rsidRPr="00302FA9">
        <w:rPr>
          <w:rFonts w:eastAsiaTheme="minorHAnsi"/>
          <w:color w:val="000000"/>
          <w:lang w:eastAsia="en-US"/>
        </w:rPr>
        <w:t xml:space="preserve">etter 1. november) må kvoten justeres. </w:t>
      </w:r>
    </w:p>
    <w:p w:rsidR="00302FA9" w:rsidRDefault="00302FA9" w:rsidP="00302FA9">
      <w:pPr>
        <w:autoSpaceDE w:val="0"/>
        <w:autoSpaceDN w:val="0"/>
        <w:adjustRightInd w:val="0"/>
        <w:rPr>
          <w:rFonts w:eastAsiaTheme="minorHAnsi"/>
          <w:color w:val="000000"/>
          <w:lang w:eastAsia="en-US"/>
        </w:rPr>
      </w:pPr>
      <w:r w:rsidRPr="00302FA9">
        <w:rPr>
          <w:rFonts w:eastAsiaTheme="minorHAnsi"/>
          <w:color w:val="000000"/>
          <w:lang w:eastAsia="en-US"/>
        </w:rPr>
        <w:t xml:space="preserve">Eks. Fram til ca. 1 nov. ble det skutt 100 ryper. 68 ryper står igjen på kvoten. De 68 rypene må reduseres med ca. 20% for en innlandspopulasjon og ca. 50% for </w:t>
      </w:r>
      <w:proofErr w:type="spellStart"/>
      <w:r w:rsidRPr="00302FA9">
        <w:rPr>
          <w:rFonts w:eastAsiaTheme="minorHAnsi"/>
          <w:color w:val="000000"/>
          <w:lang w:eastAsia="en-US"/>
        </w:rPr>
        <w:t>kystpopulason</w:t>
      </w:r>
      <w:proofErr w:type="spellEnd"/>
      <w:r w:rsidRPr="00302FA9">
        <w:rPr>
          <w:rFonts w:eastAsiaTheme="minorHAnsi"/>
          <w:color w:val="000000"/>
          <w:lang w:eastAsia="en-US"/>
        </w:rPr>
        <w:t>.</w:t>
      </w:r>
    </w:p>
    <w:p w:rsidR="00302FA9" w:rsidRPr="00302FA9" w:rsidRDefault="00302FA9" w:rsidP="00302FA9">
      <w:pPr>
        <w:autoSpaceDE w:val="0"/>
        <w:autoSpaceDN w:val="0"/>
        <w:adjustRightInd w:val="0"/>
        <w:rPr>
          <w:rFonts w:eastAsiaTheme="minorHAnsi"/>
          <w:color w:val="000000"/>
          <w:lang w:eastAsia="en-US"/>
        </w:rPr>
      </w:pPr>
    </w:p>
    <w:p w:rsidR="00302FA9" w:rsidRDefault="00302FA9" w:rsidP="00302FA9">
      <w:pPr>
        <w:autoSpaceDE w:val="0"/>
        <w:autoSpaceDN w:val="0"/>
        <w:adjustRightInd w:val="0"/>
        <w:rPr>
          <w:rFonts w:eastAsiaTheme="minorHAnsi"/>
          <w:color w:val="000000"/>
          <w:lang w:eastAsia="en-US"/>
        </w:rPr>
      </w:pPr>
      <w:proofErr w:type="spellStart"/>
      <w:r w:rsidRPr="00302FA9">
        <w:rPr>
          <w:rFonts w:eastAsiaTheme="minorHAnsi"/>
          <w:color w:val="000000"/>
          <w:lang w:eastAsia="en-US"/>
        </w:rPr>
        <w:t>Vinterjakt</w:t>
      </w:r>
      <w:proofErr w:type="spellEnd"/>
      <w:r w:rsidR="00D62973">
        <w:rPr>
          <w:rFonts w:eastAsiaTheme="minorHAnsi"/>
          <w:color w:val="000000"/>
          <w:lang w:eastAsia="en-US"/>
        </w:rPr>
        <w:t xml:space="preserve"> </w:t>
      </w:r>
      <w:r w:rsidRPr="00302FA9">
        <w:rPr>
          <w:rFonts w:eastAsiaTheme="minorHAnsi"/>
          <w:color w:val="000000"/>
          <w:lang w:eastAsia="en-US"/>
        </w:rPr>
        <w:t xml:space="preserve">innland: </w:t>
      </w:r>
      <w:r w:rsidRPr="00302FA9">
        <w:rPr>
          <w:rFonts w:eastAsiaTheme="minorHAnsi"/>
          <w:b/>
          <w:bCs/>
          <w:color w:val="000000"/>
          <w:lang w:eastAsia="en-US"/>
        </w:rPr>
        <w:t xml:space="preserve">54 «vinterryper» </w:t>
      </w:r>
      <w:r w:rsidRPr="00302FA9">
        <w:rPr>
          <w:rFonts w:eastAsiaTheme="minorHAnsi"/>
          <w:color w:val="000000"/>
          <w:lang w:eastAsia="en-US"/>
        </w:rPr>
        <w:t>(68-(68*0.2))</w:t>
      </w:r>
    </w:p>
    <w:p w:rsidR="00302FA9" w:rsidRPr="00302FA9" w:rsidRDefault="00302FA9" w:rsidP="00302FA9">
      <w:pPr>
        <w:autoSpaceDE w:val="0"/>
        <w:autoSpaceDN w:val="0"/>
        <w:adjustRightInd w:val="0"/>
        <w:rPr>
          <w:rFonts w:eastAsiaTheme="minorHAnsi"/>
          <w:color w:val="000000"/>
          <w:lang w:eastAsia="en-US"/>
        </w:rPr>
      </w:pPr>
    </w:p>
    <w:p w:rsidR="00302FA9" w:rsidRPr="00302FA9" w:rsidRDefault="00302FA9" w:rsidP="00302FA9">
      <w:proofErr w:type="spellStart"/>
      <w:r w:rsidRPr="00302FA9">
        <w:rPr>
          <w:rFonts w:eastAsiaTheme="minorHAnsi"/>
          <w:color w:val="000000"/>
          <w:lang w:eastAsia="en-US"/>
        </w:rPr>
        <w:t>Vinterjak</w:t>
      </w:r>
      <w:proofErr w:type="spellEnd"/>
      <w:r w:rsidR="00D62973">
        <w:rPr>
          <w:rFonts w:eastAsiaTheme="minorHAnsi"/>
          <w:color w:val="000000"/>
          <w:lang w:eastAsia="en-US"/>
        </w:rPr>
        <w:t xml:space="preserve"> </w:t>
      </w:r>
      <w:proofErr w:type="spellStart"/>
      <w:r w:rsidRPr="00302FA9">
        <w:rPr>
          <w:rFonts w:eastAsiaTheme="minorHAnsi"/>
          <w:color w:val="000000"/>
          <w:lang w:eastAsia="en-US"/>
        </w:rPr>
        <w:t>tkyst</w:t>
      </w:r>
      <w:proofErr w:type="spellEnd"/>
      <w:r w:rsidRPr="00302FA9">
        <w:rPr>
          <w:rFonts w:eastAsiaTheme="minorHAnsi"/>
          <w:color w:val="000000"/>
          <w:lang w:eastAsia="en-US"/>
        </w:rPr>
        <w:t xml:space="preserve">: </w:t>
      </w:r>
      <w:r w:rsidRPr="00302FA9">
        <w:rPr>
          <w:rFonts w:eastAsiaTheme="minorHAnsi"/>
          <w:b/>
          <w:bCs/>
          <w:color w:val="000000"/>
          <w:lang w:eastAsia="en-US"/>
        </w:rPr>
        <w:t xml:space="preserve">34 «vinterryper» </w:t>
      </w:r>
      <w:r w:rsidRPr="00302FA9">
        <w:rPr>
          <w:rFonts w:eastAsiaTheme="minorHAnsi"/>
          <w:color w:val="000000"/>
          <w:lang w:eastAsia="en-US"/>
        </w:rPr>
        <w:t>(68-(68*0.5))</w:t>
      </w:r>
      <w:r w:rsidR="00D62973">
        <w:rPr>
          <w:rFonts w:eastAsiaTheme="minorHAnsi"/>
          <w:color w:val="000000"/>
          <w:lang w:eastAsia="en-US"/>
        </w:rPr>
        <w:t>.</w:t>
      </w:r>
    </w:p>
    <w:p w:rsidR="00302FA9" w:rsidRDefault="00302FA9"/>
    <w:p w:rsidR="005F4B15" w:rsidRDefault="005F4B15">
      <w:pPr>
        <w:rPr>
          <w:u w:val="single"/>
        </w:rPr>
      </w:pPr>
      <w:r w:rsidRPr="005F4B15">
        <w:rPr>
          <w:u w:val="single"/>
        </w:rPr>
        <w:t>Oppsummering/anbefalinger:</w:t>
      </w:r>
    </w:p>
    <w:p w:rsidR="005F4B15" w:rsidRPr="005F4B15" w:rsidRDefault="005F4B15" w:rsidP="005F4B15">
      <w:pPr>
        <w:autoSpaceDE w:val="0"/>
        <w:autoSpaceDN w:val="0"/>
        <w:adjustRightInd w:val="0"/>
        <w:rPr>
          <w:rFonts w:ascii="Verdana" w:eastAsiaTheme="minorHAnsi" w:hAnsi="Verdana" w:cs="Verdana"/>
          <w:color w:val="000000"/>
          <w:lang w:eastAsia="en-US"/>
        </w:rPr>
      </w:pPr>
    </w:p>
    <w:p w:rsidR="005F4B15" w:rsidRPr="005F4B15" w:rsidRDefault="005F4B15" w:rsidP="005F4B15">
      <w:pPr>
        <w:pStyle w:val="Listeavsnitt"/>
        <w:numPr>
          <w:ilvl w:val="0"/>
          <w:numId w:val="6"/>
        </w:numPr>
        <w:autoSpaceDE w:val="0"/>
        <w:autoSpaceDN w:val="0"/>
        <w:adjustRightInd w:val="0"/>
        <w:rPr>
          <w:rFonts w:eastAsiaTheme="minorHAnsi"/>
          <w:color w:val="000000"/>
          <w:lang w:eastAsia="en-US"/>
        </w:rPr>
      </w:pPr>
      <w:r w:rsidRPr="005F4B15">
        <w:rPr>
          <w:rFonts w:eastAsiaTheme="minorHAnsi"/>
          <w:color w:val="000000"/>
          <w:lang w:eastAsia="en-US"/>
        </w:rPr>
        <w:t>Rypene «fortjener» plassen på rødlista</w:t>
      </w:r>
    </w:p>
    <w:p w:rsidR="005F4B15" w:rsidRPr="005F4B15" w:rsidRDefault="005F4B15" w:rsidP="005F4B15">
      <w:pPr>
        <w:pStyle w:val="Listeavsnitt"/>
        <w:numPr>
          <w:ilvl w:val="0"/>
          <w:numId w:val="6"/>
        </w:numPr>
        <w:autoSpaceDE w:val="0"/>
        <w:autoSpaceDN w:val="0"/>
        <w:adjustRightInd w:val="0"/>
        <w:rPr>
          <w:rFonts w:eastAsiaTheme="minorHAnsi"/>
          <w:color w:val="000000"/>
          <w:lang w:eastAsia="en-US"/>
        </w:rPr>
      </w:pPr>
      <w:r w:rsidRPr="005F4B15">
        <w:rPr>
          <w:rFonts w:eastAsiaTheme="minorHAnsi"/>
          <w:color w:val="000000"/>
          <w:lang w:eastAsia="en-US"/>
        </w:rPr>
        <w:t>Alt tyder på at bestandene kraftig redusert siste årene samme for andre fjellfugler</w:t>
      </w:r>
    </w:p>
    <w:p w:rsidR="005F4B15" w:rsidRPr="005F4B15" w:rsidRDefault="005F4B15" w:rsidP="005F4B15">
      <w:pPr>
        <w:pStyle w:val="Listeavsnitt"/>
        <w:numPr>
          <w:ilvl w:val="0"/>
          <w:numId w:val="6"/>
        </w:numPr>
        <w:autoSpaceDE w:val="0"/>
        <w:autoSpaceDN w:val="0"/>
        <w:adjustRightInd w:val="0"/>
        <w:rPr>
          <w:rFonts w:eastAsiaTheme="minorHAnsi"/>
          <w:color w:val="000000"/>
          <w:lang w:eastAsia="en-US"/>
        </w:rPr>
      </w:pPr>
      <w:r w:rsidRPr="005F4B15">
        <w:rPr>
          <w:rFonts w:eastAsiaTheme="minorHAnsi"/>
          <w:color w:val="000000"/>
          <w:lang w:eastAsia="en-US"/>
        </w:rPr>
        <w:t>Klima/vær, predasjon og jakt påvirker i varierende grad.</w:t>
      </w:r>
    </w:p>
    <w:p w:rsidR="005F4B15" w:rsidRPr="005F4B15" w:rsidRDefault="005F4B15" w:rsidP="005F4B15">
      <w:pPr>
        <w:pStyle w:val="Listeavsnitt"/>
        <w:numPr>
          <w:ilvl w:val="0"/>
          <w:numId w:val="6"/>
        </w:numPr>
        <w:autoSpaceDE w:val="0"/>
        <w:autoSpaceDN w:val="0"/>
        <w:adjustRightInd w:val="0"/>
        <w:rPr>
          <w:rFonts w:eastAsiaTheme="minorHAnsi"/>
          <w:color w:val="000000"/>
          <w:lang w:eastAsia="en-US"/>
        </w:rPr>
      </w:pPr>
      <w:r w:rsidRPr="005F4B15">
        <w:rPr>
          <w:rFonts w:eastAsiaTheme="minorHAnsi"/>
          <w:color w:val="000000"/>
          <w:lang w:eastAsia="en-US"/>
        </w:rPr>
        <w:t>Miljøfaktorene henger sammen (vær-smågnager-predatorer)</w:t>
      </w:r>
    </w:p>
    <w:p w:rsidR="005F4B15" w:rsidRPr="005F4B15" w:rsidRDefault="005F4B15" w:rsidP="005F4B15">
      <w:pPr>
        <w:pStyle w:val="Listeavsnitt"/>
        <w:numPr>
          <w:ilvl w:val="0"/>
          <w:numId w:val="6"/>
        </w:numPr>
        <w:autoSpaceDE w:val="0"/>
        <w:autoSpaceDN w:val="0"/>
        <w:adjustRightInd w:val="0"/>
        <w:rPr>
          <w:rFonts w:eastAsiaTheme="minorHAnsi"/>
          <w:color w:val="000000"/>
          <w:lang w:eastAsia="en-US"/>
        </w:rPr>
      </w:pPr>
      <w:r w:rsidRPr="005F4B15">
        <w:rPr>
          <w:rFonts w:eastAsiaTheme="minorHAnsi"/>
          <w:color w:val="000000"/>
          <w:lang w:eastAsia="en-US"/>
        </w:rPr>
        <w:t>Klimaendringer er en joker –hva skjer egentlig?</w:t>
      </w:r>
    </w:p>
    <w:p w:rsidR="005F4B15" w:rsidRPr="005F4B15" w:rsidRDefault="005F4B15" w:rsidP="005F4B15">
      <w:pPr>
        <w:pStyle w:val="Listeavsnitt"/>
        <w:numPr>
          <w:ilvl w:val="0"/>
          <w:numId w:val="6"/>
        </w:numPr>
        <w:autoSpaceDE w:val="0"/>
        <w:autoSpaceDN w:val="0"/>
        <w:adjustRightInd w:val="0"/>
        <w:rPr>
          <w:rFonts w:eastAsiaTheme="minorHAnsi"/>
          <w:color w:val="000000"/>
          <w:lang w:eastAsia="en-US"/>
        </w:rPr>
      </w:pPr>
      <w:r w:rsidRPr="005F4B15">
        <w:rPr>
          <w:rFonts w:eastAsiaTheme="minorHAnsi"/>
          <w:color w:val="000000"/>
          <w:lang w:eastAsia="en-US"/>
        </w:rPr>
        <w:t>Jakta kan ha effekt på neste års bestand</w:t>
      </w:r>
    </w:p>
    <w:p w:rsidR="005F4B15" w:rsidRPr="005F4B15" w:rsidRDefault="005F4B15" w:rsidP="005F4B15">
      <w:pPr>
        <w:pStyle w:val="Listeavsnitt"/>
        <w:numPr>
          <w:ilvl w:val="0"/>
          <w:numId w:val="6"/>
        </w:numPr>
        <w:autoSpaceDE w:val="0"/>
        <w:autoSpaceDN w:val="0"/>
        <w:adjustRightInd w:val="0"/>
        <w:rPr>
          <w:rFonts w:eastAsiaTheme="minorHAnsi"/>
          <w:color w:val="000000"/>
          <w:lang w:eastAsia="en-US"/>
        </w:rPr>
      </w:pPr>
      <w:r>
        <w:rPr>
          <w:rFonts w:eastAsiaTheme="minorHAnsi"/>
          <w:color w:val="000000"/>
          <w:lang w:eastAsia="en-US"/>
        </w:rPr>
        <w:t>V</w:t>
      </w:r>
      <w:r w:rsidRPr="005F4B15">
        <w:rPr>
          <w:rFonts w:eastAsiaTheme="minorHAnsi"/>
          <w:color w:val="000000"/>
          <w:lang w:eastAsia="en-US"/>
        </w:rPr>
        <w:t>i har bedre kunnskap om bærekraftige høstingsnivåer</w:t>
      </w:r>
    </w:p>
    <w:p w:rsidR="005F4B15" w:rsidRPr="005F4B15" w:rsidRDefault="005F4B15" w:rsidP="005F4B15">
      <w:pPr>
        <w:pStyle w:val="Listeavsnitt"/>
        <w:numPr>
          <w:ilvl w:val="0"/>
          <w:numId w:val="6"/>
        </w:numPr>
        <w:autoSpaceDE w:val="0"/>
        <w:autoSpaceDN w:val="0"/>
        <w:adjustRightInd w:val="0"/>
        <w:rPr>
          <w:rFonts w:eastAsiaTheme="minorHAnsi"/>
          <w:color w:val="000000"/>
          <w:lang w:eastAsia="en-US"/>
        </w:rPr>
      </w:pPr>
      <w:r w:rsidRPr="005F4B15">
        <w:rPr>
          <w:rFonts w:eastAsiaTheme="minorHAnsi"/>
          <w:color w:val="000000"/>
          <w:lang w:eastAsia="en-US"/>
        </w:rPr>
        <w:t>Et jaktuttak tilsvarende 15% av taksert høstbestand synes forsvarlig ved tettheter mellom 10 og 35 ryper/km2</w:t>
      </w:r>
    </w:p>
    <w:p w:rsidR="005F4B15" w:rsidRPr="005F4B15" w:rsidRDefault="005F4B15" w:rsidP="005F4B15">
      <w:pPr>
        <w:pStyle w:val="Listeavsnitt"/>
        <w:numPr>
          <w:ilvl w:val="0"/>
          <w:numId w:val="6"/>
        </w:numPr>
        <w:autoSpaceDE w:val="0"/>
        <w:autoSpaceDN w:val="0"/>
        <w:adjustRightInd w:val="0"/>
        <w:rPr>
          <w:rFonts w:eastAsiaTheme="minorHAnsi"/>
          <w:color w:val="000000"/>
          <w:lang w:eastAsia="en-US"/>
        </w:rPr>
      </w:pPr>
      <w:r w:rsidRPr="005F4B15">
        <w:rPr>
          <w:rFonts w:eastAsiaTheme="minorHAnsi"/>
          <w:color w:val="000000"/>
          <w:lang w:eastAsia="en-US"/>
        </w:rPr>
        <w:t>Føre-var: ved tettheter under 10 ryper/km2 bør uttak ligge under 15%. Vi vet ikke hvor mye under.</w:t>
      </w:r>
    </w:p>
    <w:p w:rsidR="005F4B15" w:rsidRPr="005F4B15" w:rsidRDefault="005F4B15" w:rsidP="005F4B15">
      <w:pPr>
        <w:pStyle w:val="Listeavsnitt"/>
        <w:numPr>
          <w:ilvl w:val="0"/>
          <w:numId w:val="6"/>
        </w:numPr>
        <w:autoSpaceDE w:val="0"/>
        <w:autoSpaceDN w:val="0"/>
        <w:adjustRightInd w:val="0"/>
        <w:rPr>
          <w:rFonts w:eastAsiaTheme="minorHAnsi"/>
          <w:color w:val="000000"/>
          <w:lang w:eastAsia="en-US"/>
        </w:rPr>
      </w:pPr>
      <w:r w:rsidRPr="005F4B15">
        <w:rPr>
          <w:rFonts w:eastAsiaTheme="minorHAnsi"/>
          <w:color w:val="000000"/>
          <w:lang w:eastAsia="en-US"/>
        </w:rPr>
        <w:t>Et jaktuttak over 15% kommer i stor grad i tillegg til naturlig dødelighet</w:t>
      </w:r>
    </w:p>
    <w:p w:rsidR="005F4B15" w:rsidRPr="005F4B15" w:rsidRDefault="005F4B15" w:rsidP="005F4B15">
      <w:pPr>
        <w:pStyle w:val="Listeavsnitt"/>
        <w:numPr>
          <w:ilvl w:val="0"/>
          <w:numId w:val="6"/>
        </w:numPr>
        <w:autoSpaceDE w:val="0"/>
        <w:autoSpaceDN w:val="0"/>
        <w:adjustRightInd w:val="0"/>
        <w:rPr>
          <w:rFonts w:eastAsiaTheme="minorHAnsi"/>
          <w:color w:val="000000"/>
          <w:lang w:eastAsia="en-US"/>
        </w:rPr>
      </w:pPr>
      <w:r w:rsidRPr="005F4B15">
        <w:rPr>
          <w:rFonts w:eastAsiaTheme="minorHAnsi"/>
          <w:color w:val="000000"/>
          <w:lang w:eastAsia="en-US"/>
        </w:rPr>
        <w:t>Rypejegere foretrekker sesongkvoter og forvaltningen bør forsøke å legge til rette for dette</w:t>
      </w:r>
    </w:p>
    <w:p w:rsidR="005F4B15" w:rsidRPr="00302FA9" w:rsidRDefault="005F4B15" w:rsidP="005F4B15">
      <w:pPr>
        <w:pStyle w:val="Listeavsnitt"/>
        <w:numPr>
          <w:ilvl w:val="0"/>
          <w:numId w:val="6"/>
        </w:numPr>
        <w:autoSpaceDE w:val="0"/>
        <w:autoSpaceDN w:val="0"/>
        <w:adjustRightInd w:val="0"/>
        <w:rPr>
          <w:rFonts w:eastAsiaTheme="minorHAnsi"/>
          <w:color w:val="000000"/>
          <w:lang w:eastAsia="en-US"/>
        </w:rPr>
      </w:pPr>
      <w:r w:rsidRPr="005F4B15">
        <w:rPr>
          <w:rFonts w:eastAsiaTheme="minorHAnsi"/>
          <w:color w:val="000000"/>
          <w:lang w:eastAsia="en-US"/>
        </w:rPr>
        <w:t>Rypejegerne er mer effektive ved lave tettheter</w:t>
      </w:r>
    </w:p>
    <w:p w:rsidR="005F4B15" w:rsidRPr="005F4B15" w:rsidRDefault="005F4B15" w:rsidP="005F4B15">
      <w:pPr>
        <w:pStyle w:val="Listeavsnitt"/>
        <w:numPr>
          <w:ilvl w:val="0"/>
          <w:numId w:val="6"/>
        </w:numPr>
        <w:autoSpaceDE w:val="0"/>
        <w:autoSpaceDN w:val="0"/>
        <w:adjustRightInd w:val="0"/>
        <w:rPr>
          <w:rFonts w:eastAsiaTheme="minorHAnsi"/>
          <w:color w:val="000000"/>
          <w:lang w:eastAsia="en-US"/>
        </w:rPr>
      </w:pPr>
      <w:proofErr w:type="spellStart"/>
      <w:r w:rsidRPr="005F4B15">
        <w:rPr>
          <w:rFonts w:eastAsiaTheme="minorHAnsi"/>
          <w:color w:val="000000"/>
          <w:lang w:eastAsia="en-US"/>
        </w:rPr>
        <w:t>Vinterjakt</w:t>
      </w:r>
      <w:proofErr w:type="spellEnd"/>
      <w:r w:rsidR="00302FA9">
        <w:rPr>
          <w:rFonts w:eastAsiaTheme="minorHAnsi"/>
          <w:color w:val="000000"/>
          <w:lang w:eastAsia="en-US"/>
        </w:rPr>
        <w:t xml:space="preserve"> </w:t>
      </w:r>
      <w:r w:rsidRPr="005F4B15">
        <w:rPr>
          <w:rFonts w:eastAsiaTheme="minorHAnsi"/>
          <w:color w:val="000000"/>
          <w:lang w:eastAsia="en-US"/>
        </w:rPr>
        <w:t>er viktig for mange, men ikke for de fleste.</w:t>
      </w:r>
    </w:p>
    <w:p w:rsidR="00302FA9" w:rsidRDefault="005F4B15" w:rsidP="005F4B15">
      <w:pPr>
        <w:pStyle w:val="Listeavsnitt"/>
        <w:numPr>
          <w:ilvl w:val="0"/>
          <w:numId w:val="6"/>
        </w:numPr>
        <w:autoSpaceDE w:val="0"/>
        <w:autoSpaceDN w:val="0"/>
        <w:adjustRightInd w:val="0"/>
        <w:rPr>
          <w:rFonts w:eastAsiaTheme="minorHAnsi"/>
          <w:color w:val="000000"/>
          <w:lang w:eastAsia="en-US"/>
        </w:rPr>
      </w:pPr>
      <w:proofErr w:type="spellStart"/>
      <w:r w:rsidRPr="005F4B15">
        <w:rPr>
          <w:rFonts w:eastAsiaTheme="minorHAnsi"/>
          <w:color w:val="000000"/>
          <w:lang w:eastAsia="en-US"/>
        </w:rPr>
        <w:t>Vinterjakt</w:t>
      </w:r>
      <w:proofErr w:type="spellEnd"/>
      <w:r w:rsidR="00302FA9">
        <w:rPr>
          <w:rFonts w:eastAsiaTheme="minorHAnsi"/>
          <w:color w:val="000000"/>
          <w:lang w:eastAsia="en-US"/>
        </w:rPr>
        <w:t xml:space="preserve"> </w:t>
      </w:r>
      <w:r w:rsidRPr="005F4B15">
        <w:rPr>
          <w:rFonts w:eastAsiaTheme="minorHAnsi"/>
          <w:color w:val="000000"/>
          <w:lang w:eastAsia="en-US"/>
        </w:rPr>
        <w:t xml:space="preserve">kan gjennomføres, men må vurderes utfra uttak om høsten </w:t>
      </w:r>
    </w:p>
    <w:p w:rsidR="005F4B15" w:rsidRPr="005F4B15" w:rsidRDefault="005F4B15" w:rsidP="00302FA9">
      <w:pPr>
        <w:pStyle w:val="Listeavsnitt"/>
        <w:autoSpaceDE w:val="0"/>
        <w:autoSpaceDN w:val="0"/>
        <w:adjustRightInd w:val="0"/>
        <w:rPr>
          <w:rFonts w:eastAsiaTheme="minorHAnsi"/>
          <w:color w:val="000000"/>
          <w:lang w:eastAsia="en-US"/>
        </w:rPr>
      </w:pPr>
      <w:r w:rsidRPr="005F4B15">
        <w:rPr>
          <w:rFonts w:eastAsiaTheme="minorHAnsi"/>
          <w:color w:val="000000"/>
          <w:lang w:eastAsia="en-US"/>
        </w:rPr>
        <w:t>Kvotekorreksjon</w:t>
      </w:r>
    </w:p>
    <w:p w:rsidR="005F4B15" w:rsidRPr="00302FA9" w:rsidRDefault="005F4B15" w:rsidP="00302FA9">
      <w:pPr>
        <w:pStyle w:val="Listeavsnitt"/>
        <w:numPr>
          <w:ilvl w:val="0"/>
          <w:numId w:val="6"/>
        </w:numPr>
        <w:autoSpaceDE w:val="0"/>
        <w:autoSpaceDN w:val="0"/>
        <w:adjustRightInd w:val="0"/>
        <w:rPr>
          <w:rFonts w:eastAsiaTheme="minorHAnsi"/>
          <w:color w:val="000000"/>
          <w:lang w:eastAsia="en-US"/>
        </w:rPr>
      </w:pPr>
      <w:r w:rsidRPr="005F4B15">
        <w:rPr>
          <w:rFonts w:eastAsiaTheme="minorHAnsi"/>
          <w:color w:val="000000"/>
          <w:lang w:eastAsia="en-US"/>
        </w:rPr>
        <w:t>Svært viktig å videreføre og utvide nasjonal overvåking av hønsefugl –viktig beslutningsgrunnlag for alle nivå i forvaltningen.</w:t>
      </w:r>
    </w:p>
    <w:p w:rsidR="005F4B15" w:rsidRPr="00302FA9" w:rsidRDefault="005F4B15" w:rsidP="005F4B15">
      <w:pPr>
        <w:pStyle w:val="Listeavsnitt"/>
        <w:numPr>
          <w:ilvl w:val="0"/>
          <w:numId w:val="6"/>
        </w:numPr>
        <w:autoSpaceDE w:val="0"/>
        <w:autoSpaceDN w:val="0"/>
        <w:adjustRightInd w:val="0"/>
        <w:rPr>
          <w:rFonts w:eastAsiaTheme="minorHAnsi"/>
          <w:color w:val="000000"/>
          <w:lang w:eastAsia="en-US"/>
        </w:rPr>
      </w:pPr>
      <w:r w:rsidRPr="00302FA9">
        <w:rPr>
          <w:rFonts w:eastAsiaTheme="minorHAnsi"/>
          <w:bCs/>
          <w:color w:val="000000"/>
          <w:lang w:eastAsia="en-US"/>
        </w:rPr>
        <w:t xml:space="preserve">Inntil det foreligger bedre kunnskap anbefales samme høstingsnivåer </w:t>
      </w:r>
      <w:r w:rsidR="00302FA9" w:rsidRPr="00302FA9">
        <w:rPr>
          <w:rFonts w:eastAsiaTheme="minorHAnsi"/>
          <w:bCs/>
          <w:color w:val="000000"/>
          <w:lang w:eastAsia="en-US"/>
        </w:rPr>
        <w:t xml:space="preserve">for skogsfugl </w:t>
      </w:r>
      <w:r w:rsidRPr="00302FA9">
        <w:rPr>
          <w:rFonts w:eastAsiaTheme="minorHAnsi"/>
          <w:bCs/>
          <w:color w:val="000000"/>
          <w:lang w:eastAsia="en-US"/>
        </w:rPr>
        <w:t>som for lirype</w:t>
      </w:r>
    </w:p>
    <w:p w:rsidR="005F4B15" w:rsidRPr="005F4B15" w:rsidRDefault="005F4B15" w:rsidP="005F4B15">
      <w:pPr>
        <w:autoSpaceDE w:val="0"/>
        <w:autoSpaceDN w:val="0"/>
        <w:adjustRightInd w:val="0"/>
        <w:rPr>
          <w:rFonts w:eastAsiaTheme="minorHAnsi"/>
          <w:color w:val="000000"/>
          <w:lang w:eastAsia="en-US"/>
        </w:rPr>
      </w:pPr>
    </w:p>
    <w:p w:rsidR="005F4B15" w:rsidRPr="005F4B15" w:rsidRDefault="005F4B15" w:rsidP="005F4B15">
      <w:pPr>
        <w:autoSpaceDE w:val="0"/>
        <w:autoSpaceDN w:val="0"/>
        <w:adjustRightInd w:val="0"/>
        <w:rPr>
          <w:rFonts w:eastAsiaTheme="minorHAnsi"/>
          <w:color w:val="000000"/>
          <w:lang w:eastAsia="en-US"/>
        </w:rPr>
      </w:pPr>
    </w:p>
    <w:p w:rsidR="00D62973" w:rsidRPr="00D62973" w:rsidRDefault="00D62973" w:rsidP="00D62973">
      <w:pPr>
        <w:rPr>
          <w:b/>
        </w:rPr>
      </w:pPr>
      <w:r w:rsidRPr="00D62973">
        <w:rPr>
          <w:b/>
        </w:rPr>
        <w:lastRenderedPageBreak/>
        <w:t>Ivar Chr. Andersskog – Ekspropriasjon</w:t>
      </w:r>
    </w:p>
    <w:p w:rsidR="00D62973" w:rsidRDefault="00D62973" w:rsidP="00D62973"/>
    <w:p w:rsidR="00D62973" w:rsidRDefault="00D62973" w:rsidP="00D62973">
      <w:r>
        <w:t>Ekspropriasjon – Avståelse av grunn eller rettighet.</w:t>
      </w:r>
    </w:p>
    <w:p w:rsidR="00D62973" w:rsidRDefault="00D62973" w:rsidP="00D62973"/>
    <w:p w:rsidR="00D62973" w:rsidRPr="00D62973" w:rsidRDefault="00D62973" w:rsidP="00D62973">
      <w:r w:rsidRPr="00D62973">
        <w:t>GRL § 105</w:t>
      </w:r>
    </w:p>
    <w:p w:rsidR="00D62973" w:rsidRPr="00D62973" w:rsidRDefault="00D62973" w:rsidP="00D62973">
      <w:r w:rsidRPr="00D62973">
        <w:t>FORDRER STATENS TARV, AT NOGEN MAA AFGIVE SIN RØRLIGE ELLER URØRLIGE EINDOM TIL OFFENTLIG BRUK, SAA BØR HAN HAVE FULD ERSTATNING FRA STATSKASSEN</w:t>
      </w:r>
    </w:p>
    <w:p w:rsidR="005F4B15" w:rsidRDefault="005F4B15"/>
    <w:p w:rsidR="00D62973" w:rsidRDefault="00503C3C">
      <w:r>
        <w:rPr>
          <w:noProof/>
          <w:color w:val="0000FF"/>
        </w:rPr>
        <w:drawing>
          <wp:anchor distT="0" distB="0" distL="114300" distR="114300" simplePos="0" relativeHeight="251666432" behindDoc="1" locked="0" layoutInCell="1" allowOverlap="1" wp14:anchorId="34A150AF" wp14:editId="2BA125BD">
            <wp:simplePos x="0" y="0"/>
            <wp:positionH relativeFrom="margin">
              <wp:align>right</wp:align>
            </wp:positionH>
            <wp:positionV relativeFrom="paragraph">
              <wp:posOffset>8890</wp:posOffset>
            </wp:positionV>
            <wp:extent cx="4140835" cy="2329815"/>
            <wp:effectExtent l="0" t="0" r="0" b="0"/>
            <wp:wrapTight wrapText="bothSides">
              <wp:wrapPolygon edited="0">
                <wp:start x="0" y="0"/>
                <wp:lineTo x="0" y="21370"/>
                <wp:lineTo x="21464" y="21370"/>
                <wp:lineTo x="21464" y="0"/>
                <wp:lineTo x="0" y="0"/>
              </wp:wrapPolygon>
            </wp:wrapTight>
            <wp:docPr id="9" name="Bilde 9" descr="Bilderesultat for bru nor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ru norg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835" cy="232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973">
        <w:t>Ekspropriasjon må ha hjemmel:</w:t>
      </w:r>
    </w:p>
    <w:p w:rsidR="00000000" w:rsidRPr="00D62973" w:rsidRDefault="00D62973" w:rsidP="00D62973">
      <w:pPr>
        <w:numPr>
          <w:ilvl w:val="0"/>
          <w:numId w:val="7"/>
        </w:numPr>
      </w:pPr>
      <w:r>
        <w:t>Oreigningsloven</w:t>
      </w:r>
    </w:p>
    <w:p w:rsidR="00000000" w:rsidRPr="00D62973" w:rsidRDefault="00D62973" w:rsidP="00D62973">
      <w:pPr>
        <w:numPr>
          <w:ilvl w:val="0"/>
          <w:numId w:val="7"/>
        </w:numPr>
      </w:pPr>
      <w:r>
        <w:t>Plan og bygningsloven</w:t>
      </w:r>
    </w:p>
    <w:p w:rsidR="00000000" w:rsidRPr="00D62973" w:rsidRDefault="00D62973" w:rsidP="00D62973">
      <w:pPr>
        <w:numPr>
          <w:ilvl w:val="0"/>
          <w:numId w:val="7"/>
        </w:numPr>
      </w:pPr>
      <w:r>
        <w:t>Særlovgivning</w:t>
      </w:r>
    </w:p>
    <w:p w:rsidR="00D62973" w:rsidRDefault="00D62973"/>
    <w:p w:rsidR="00503C3C" w:rsidRDefault="00503C3C"/>
    <w:p w:rsidR="00503C3C" w:rsidRDefault="00503C3C"/>
    <w:p w:rsidR="00503C3C" w:rsidRDefault="00503C3C">
      <w:r>
        <w:rPr>
          <w:noProof/>
        </w:rPr>
        <mc:AlternateContent>
          <mc:Choice Requires="wps">
            <w:drawing>
              <wp:anchor distT="0" distB="0" distL="114300" distR="114300" simplePos="0" relativeHeight="251668480" behindDoc="1" locked="0" layoutInCell="1" allowOverlap="1" wp14:anchorId="62BB1141" wp14:editId="3D91C32E">
                <wp:simplePos x="0" y="0"/>
                <wp:positionH relativeFrom="margin">
                  <wp:align>left</wp:align>
                </wp:positionH>
                <wp:positionV relativeFrom="paragraph">
                  <wp:posOffset>314325</wp:posOffset>
                </wp:positionV>
                <wp:extent cx="1571625" cy="390525"/>
                <wp:effectExtent l="0" t="0" r="9525" b="9525"/>
                <wp:wrapTight wrapText="bothSides">
                  <wp:wrapPolygon edited="0">
                    <wp:start x="0" y="0"/>
                    <wp:lineTo x="0" y="21073"/>
                    <wp:lineTo x="21469" y="21073"/>
                    <wp:lineTo x="21469" y="0"/>
                    <wp:lineTo x="0" y="0"/>
                  </wp:wrapPolygon>
                </wp:wrapTight>
                <wp:docPr id="10" name="Tekstboks 10"/>
                <wp:cNvGraphicFramePr/>
                <a:graphic xmlns:a="http://schemas.openxmlformats.org/drawingml/2006/main">
                  <a:graphicData uri="http://schemas.microsoft.com/office/word/2010/wordprocessingShape">
                    <wps:wsp>
                      <wps:cNvSpPr txBox="1"/>
                      <wps:spPr>
                        <a:xfrm>
                          <a:off x="0" y="0"/>
                          <a:ext cx="1571625" cy="390525"/>
                        </a:xfrm>
                        <a:prstGeom prst="rect">
                          <a:avLst/>
                        </a:prstGeom>
                        <a:solidFill>
                          <a:prstClr val="white"/>
                        </a:solidFill>
                        <a:ln>
                          <a:noFill/>
                        </a:ln>
                      </wps:spPr>
                      <wps:txbx>
                        <w:txbxContent>
                          <w:p w:rsidR="00503C3C" w:rsidRPr="007D18EE" w:rsidRDefault="00503C3C" w:rsidP="00503C3C">
                            <w:pPr>
                              <w:pStyle w:val="Bildetekst"/>
                              <w:rPr>
                                <w:noProof/>
                                <w:color w:val="0000FF"/>
                                <w:sz w:val="24"/>
                                <w:szCs w:val="24"/>
                              </w:rPr>
                            </w:pPr>
                            <w:r>
                              <w:t>Figur 2: Inngrepene kan bli svært omfattende.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B1141" id="Tekstboks 10" o:spid="_x0000_s1027" type="#_x0000_t202" style="position:absolute;margin-left:0;margin-top:24.75pt;width:123.75pt;height:30.7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ZlMgIAAGoEAAAOAAAAZHJzL2Uyb0RvYy54bWysVMFu2zAMvQ/YPwi6L04ypNuMOEWWIsOA&#10;oC2QDD0rshwLlUSNUmJnXz/KjtOt22nYRabIJ0rvkfT8trWGnRQGDa7gk9GYM+UklNodCv5tt373&#10;kbMQhSuFAacKflaB3y7evpk3PldTqMGUChklcSFvfMHrGH2eZUHWyoowAq8cBStAKyJt8ZCVKBrK&#10;bk02HY9vsgaw9AhShUDeuz7IF13+qlIyPlRVUJGZgtPbYrdit+7Tmi3mIj+g8LWWl2eIf3iFFdrR&#10;pddUdyIKdkT9RyqrJUKAKo4k2AyqSkvVcSA2k/ErNttaeNVxIXGCv8oU/l9aeX96RKZLqh3J44Sl&#10;Gu3Uc4h7eA6MfCRQ40NOuK0nZGw/Q0vgwR/ImXi3Fdr0JUaM4pTrfJVXtZHJdGj2YXIznXEmKfb+&#10;03hGNqXPXk57DPGLAsuSUXCk8nWqitMmxB46QNJlAYwu19qYtEmBlUF2ElTqptZRXZL/hjIuYR2k&#10;U33C5MkSxZ5KsmK7b3tNBpp7KM/EHqFvoODlWtN9GxHio0DqGCJMUxAfaKkMNAWHi8VZDfjjb/6E&#10;p0JSlLOGOrDg4ftRoOLMfHVU4tSug4GDsR8Md7QrIKYTmi8vO5MOYDSDWSHYJxqOZbqFQsJJuqvg&#10;cTBXsZ8DGi6plssORE3pRdy4rZcp9aDrrn0S6C9ViVTPexh6U+SvitNje5WXxwiV7iqXdO1VvMhN&#10;Dd3V/jJ8aWJ+3Xeol1/E4icAAAD//wMAUEsDBBQABgAIAAAAIQAPQpUm3QAAAAcBAAAPAAAAZHJz&#10;L2Rvd25yZXYueG1sTI/BTsMwEETvSPyDtUhcEHUSldKGOBW0cINDS9WzGy9JRLyObKdJ/57lBLdZ&#10;zWjmbbGebCfO6EPrSEE6S0AgVc60VCs4fL7dL0GEqMnozhEquGCAdXl9VejcuJF2eN7HWnAJhVwr&#10;aGLscylD1aDVYeZ6JPa+nLc68ulrabweudx2MkuShbS6JV5odI+bBqvv/WAVLLZ+GHe0udseXt/1&#10;R19nx5fLUanbm+n5CUTEKf6F4Ref0aFkppMbyATRKeBHooL56gEEu9n8kcWJY2magCwL+Z+//AEA&#10;AP//AwBQSwECLQAUAAYACAAAACEAtoM4kv4AAADhAQAAEwAAAAAAAAAAAAAAAAAAAAAAW0NvbnRl&#10;bnRfVHlwZXNdLnhtbFBLAQItABQABgAIAAAAIQA4/SH/1gAAAJQBAAALAAAAAAAAAAAAAAAAAC8B&#10;AABfcmVscy8ucmVsc1BLAQItABQABgAIAAAAIQBX2bZlMgIAAGoEAAAOAAAAAAAAAAAAAAAAAC4C&#10;AABkcnMvZTJvRG9jLnhtbFBLAQItABQABgAIAAAAIQAPQpUm3QAAAAcBAAAPAAAAAAAAAAAAAAAA&#10;AIwEAABkcnMvZG93bnJldi54bWxQSwUGAAAAAAQABADzAAAAlgUAAAAA&#10;" stroked="f">
                <v:textbox inset="0,0,0,0">
                  <w:txbxContent>
                    <w:p w:rsidR="00503C3C" w:rsidRPr="007D18EE" w:rsidRDefault="00503C3C" w:rsidP="00503C3C">
                      <w:pPr>
                        <w:pStyle w:val="Bildetekst"/>
                        <w:rPr>
                          <w:noProof/>
                          <w:color w:val="0000FF"/>
                          <w:sz w:val="24"/>
                          <w:szCs w:val="24"/>
                        </w:rPr>
                      </w:pPr>
                      <w:r>
                        <w:t>Figur 2: Inngrepene kan bli svært omfattende.</w:t>
                      </w:r>
                    </w:p>
                  </w:txbxContent>
                </v:textbox>
                <w10:wrap type="tight" anchorx="margin"/>
              </v:shape>
            </w:pict>
          </mc:Fallback>
        </mc:AlternateContent>
      </w:r>
    </w:p>
    <w:p w:rsidR="00EE7128" w:rsidRPr="00EE7128" w:rsidRDefault="00EE7128">
      <w:pPr>
        <w:rPr>
          <w:u w:val="single"/>
        </w:rPr>
      </w:pPr>
      <w:r w:rsidRPr="00EE7128">
        <w:rPr>
          <w:u w:val="single"/>
        </w:rPr>
        <w:t>Grunnerverv</w:t>
      </w:r>
      <w:r>
        <w:rPr>
          <w:u w:val="single"/>
        </w:rPr>
        <w:t>:</w:t>
      </w:r>
    </w:p>
    <w:p w:rsidR="00D62973" w:rsidRDefault="00D62973">
      <w:r w:rsidRPr="00D62973">
        <w:t>Statens vegvesen erverver grunn til vegformål fra ca</w:t>
      </w:r>
      <w:r w:rsidR="00EE7128">
        <w:t>.</w:t>
      </w:r>
      <w:r w:rsidRPr="00D62973">
        <w:t xml:space="preserve"> 3000 grunneiere hvert år. Grunnervervet gjennomføres av regionvegkontorene og i hovedsak med utgangspunkt i vedtatt </w:t>
      </w:r>
      <w:r w:rsidRPr="00EE7128">
        <w:rPr>
          <w:b/>
        </w:rPr>
        <w:t>reguleringsplan etter plan- og bygningsloven</w:t>
      </w:r>
      <w:r w:rsidRPr="00D62973">
        <w:t xml:space="preserve">. </w:t>
      </w:r>
      <w:r w:rsidR="00F57758">
        <w:t xml:space="preserve">Denne gjelder for 10 år og gir hjemmel for ekspropriasjon. Det er under utarbeidingen av planen det er viktig for grunneiere å gi sine innspill til selve planen (avbøtende tiltak). </w:t>
      </w:r>
      <w:r w:rsidR="00E3435D">
        <w:t xml:space="preserve">Avbøtende tiltak for ulemper på eiendommen etter eventuell ekspropriasjon er ofte bedre for grunneier enn erstatning. </w:t>
      </w:r>
      <w:r w:rsidR="00F57758">
        <w:t xml:space="preserve">Man har her ikke krav på juridisk bistand dekket av det offentlige. Grunnlag for ekspropriasjon fører til løsninger 1 – 3 (under).  </w:t>
      </w:r>
    </w:p>
    <w:p w:rsidR="00F57758" w:rsidRDefault="00F57758"/>
    <w:p w:rsidR="00F57758" w:rsidRDefault="00F57758" w:rsidP="00F57758">
      <w:pPr>
        <w:pStyle w:val="Listeavsnitt"/>
        <w:numPr>
          <w:ilvl w:val="0"/>
          <w:numId w:val="8"/>
        </w:numPr>
      </w:pPr>
      <w:r>
        <w:t xml:space="preserve">Kjøpekontrakt: Dersom grunnlag for ekspropriasjon foreligger vil ekspropriant (den som erverver grunnen) forsøke å få på plass en frivillig avtale. Dette går i boks dersom det er enighet om tiltredelse, vilkår og erstatning. Beste løsning dersom alle parter er fornøyd. </w:t>
      </w:r>
    </w:p>
    <w:p w:rsidR="00F57758" w:rsidRDefault="00F57758" w:rsidP="00F57758">
      <w:pPr>
        <w:pStyle w:val="Listeavsnitt"/>
        <w:numPr>
          <w:ilvl w:val="0"/>
          <w:numId w:val="8"/>
        </w:numPr>
      </w:pPr>
      <w:r>
        <w:t xml:space="preserve">Tiltredelsesavtale: Man er enige om tiltredelse men uenig om erstatningen. </w:t>
      </w:r>
      <w:r w:rsidR="008B4A3C">
        <w:t>Avgjøres ved a</w:t>
      </w:r>
      <w:r w:rsidR="00F33162">
        <w:t xml:space="preserve">vtaleskjønn </w:t>
      </w:r>
      <w:r w:rsidR="008B4A3C">
        <w:t>(se under). R</w:t>
      </w:r>
      <w:r w:rsidR="00E90E04">
        <w:t xml:space="preserve">ettslig skjønn for avklaring av erstatning. </w:t>
      </w:r>
    </w:p>
    <w:p w:rsidR="008B4A3C" w:rsidRDefault="00F33162" w:rsidP="00F57758">
      <w:pPr>
        <w:pStyle w:val="Listeavsnitt"/>
        <w:numPr>
          <w:ilvl w:val="0"/>
          <w:numId w:val="8"/>
        </w:numPr>
      </w:pPr>
      <w:r>
        <w:t>Ekspropriasjon</w:t>
      </w:r>
      <w:r w:rsidR="008B4A3C">
        <w:t xml:space="preserve">: </w:t>
      </w:r>
      <w:r w:rsidR="003817AB">
        <w:t xml:space="preserve">Dersom stor uenighet. </w:t>
      </w:r>
    </w:p>
    <w:p w:rsidR="008B4A3C" w:rsidRDefault="008B4A3C" w:rsidP="008B4A3C">
      <w:pPr>
        <w:pStyle w:val="Listeavsnitt"/>
        <w:numPr>
          <w:ilvl w:val="1"/>
          <w:numId w:val="8"/>
        </w:numPr>
      </w:pPr>
      <w:r>
        <w:t>Ekspropriasjonsvedtak fattes</w:t>
      </w:r>
    </w:p>
    <w:p w:rsidR="00F33162" w:rsidRDefault="008B4A3C" w:rsidP="008B4A3C">
      <w:pPr>
        <w:pStyle w:val="Listeavsnitt"/>
        <w:numPr>
          <w:ilvl w:val="1"/>
          <w:numId w:val="8"/>
        </w:numPr>
      </w:pPr>
      <w:r>
        <w:t>Vedtak om forhåndstiltredelse fattes</w:t>
      </w:r>
    </w:p>
    <w:p w:rsidR="008B4A3C" w:rsidRDefault="008B4A3C" w:rsidP="008B4A3C">
      <w:pPr>
        <w:pStyle w:val="Listeavsnitt"/>
        <w:numPr>
          <w:ilvl w:val="1"/>
          <w:numId w:val="8"/>
        </w:numPr>
      </w:pPr>
      <w:r>
        <w:t xml:space="preserve">Skjønnsbegjæring sendes inn </w:t>
      </w:r>
    </w:p>
    <w:p w:rsidR="00503C3C" w:rsidRDefault="00503C3C" w:rsidP="00503C3C"/>
    <w:p w:rsidR="00503C3C" w:rsidRDefault="00503C3C" w:rsidP="00503C3C"/>
    <w:p w:rsidR="00503C3C" w:rsidRDefault="00503C3C" w:rsidP="00503C3C"/>
    <w:p w:rsidR="00503C3C" w:rsidRDefault="00503C3C" w:rsidP="00503C3C"/>
    <w:p w:rsidR="00503C3C" w:rsidRDefault="00503C3C" w:rsidP="00503C3C"/>
    <w:p w:rsidR="00503C3C" w:rsidRDefault="00503C3C" w:rsidP="00503C3C"/>
    <w:p w:rsidR="00503C3C" w:rsidRDefault="00503C3C" w:rsidP="00503C3C"/>
    <w:p w:rsidR="008B4A3C" w:rsidRDefault="008B4A3C" w:rsidP="008B4A3C"/>
    <w:p w:rsidR="008B4A3C" w:rsidRDefault="008B4A3C" w:rsidP="008B4A3C">
      <w:pPr>
        <w:rPr>
          <w:u w:val="single"/>
        </w:rPr>
      </w:pPr>
      <w:r>
        <w:rPr>
          <w:u w:val="single"/>
        </w:rPr>
        <w:lastRenderedPageBreak/>
        <w:t>Skjønn:</w:t>
      </w:r>
    </w:p>
    <w:p w:rsidR="008B4A3C" w:rsidRDefault="008B4A3C" w:rsidP="008B4A3C">
      <w:r>
        <w:t xml:space="preserve">Avtaleskjønn eller </w:t>
      </w:r>
      <w:proofErr w:type="gramStart"/>
      <w:r>
        <w:t>ekspropriasjonsskjønn  bygger</w:t>
      </w:r>
      <w:proofErr w:type="gramEnd"/>
      <w:r>
        <w:t xml:space="preserve"> på samme erstatningsprinsipper. Disse sier man egentlig skal ha full erstatning, men det får man ikke (man får kun det man har krav på). Her avklares kun erstatningen i kroner og øre og eventuelle andre kostnader grunneier har blir ikke tatt med (eksempelvis dersom en vei skjærer eiendommen i to og eier må kjøre en stor omvei med bil/traktor for å krysse den nye veien).</w:t>
      </w:r>
    </w:p>
    <w:p w:rsidR="00CB60AE" w:rsidRDefault="00CB60AE" w:rsidP="008B4A3C"/>
    <w:p w:rsidR="00E04BF9" w:rsidRPr="00E04BF9" w:rsidRDefault="00E04BF9" w:rsidP="00E04BF9">
      <w:pPr>
        <w:rPr>
          <w:u w:val="single"/>
        </w:rPr>
      </w:pPr>
      <w:r w:rsidRPr="00E04BF9">
        <w:rPr>
          <w:u w:val="single"/>
        </w:rPr>
        <w:t>JURIDISK BISTAND:</w:t>
      </w:r>
    </w:p>
    <w:p w:rsidR="00000000" w:rsidRPr="00E04BF9" w:rsidRDefault="005D610C" w:rsidP="00E04BF9">
      <w:pPr>
        <w:numPr>
          <w:ilvl w:val="0"/>
          <w:numId w:val="11"/>
        </w:numPr>
        <w:rPr>
          <w:u w:val="single"/>
        </w:rPr>
      </w:pPr>
      <w:r w:rsidRPr="00E04BF9">
        <w:rPr>
          <w:u w:val="single"/>
        </w:rPr>
        <w:t>TILTREDELSEAVTALE</w:t>
      </w:r>
    </w:p>
    <w:p w:rsidR="00000000" w:rsidRPr="00E04BF9" w:rsidRDefault="005D610C" w:rsidP="00E04BF9">
      <w:pPr>
        <w:numPr>
          <w:ilvl w:val="0"/>
          <w:numId w:val="11"/>
        </w:numPr>
        <w:rPr>
          <w:u w:val="single"/>
        </w:rPr>
      </w:pPr>
      <w:r w:rsidRPr="00E04BF9">
        <w:rPr>
          <w:u w:val="single"/>
        </w:rPr>
        <w:t>FORHANDLINGER OM ERSTATNING</w:t>
      </w:r>
    </w:p>
    <w:p w:rsidR="00000000" w:rsidRPr="00E04BF9" w:rsidRDefault="005D610C" w:rsidP="00E04BF9">
      <w:pPr>
        <w:numPr>
          <w:ilvl w:val="0"/>
          <w:numId w:val="11"/>
        </w:numPr>
        <w:rPr>
          <w:u w:val="single"/>
        </w:rPr>
      </w:pPr>
      <w:r w:rsidRPr="00E04BF9">
        <w:rPr>
          <w:u w:val="single"/>
        </w:rPr>
        <w:t>SKJØNN</w:t>
      </w:r>
    </w:p>
    <w:p w:rsidR="00E04BF9" w:rsidRDefault="00E04BF9" w:rsidP="008B4A3C">
      <w:pPr>
        <w:rPr>
          <w:u w:val="single"/>
        </w:rPr>
      </w:pPr>
    </w:p>
    <w:p w:rsidR="00CB60AE" w:rsidRPr="00CB60AE" w:rsidRDefault="00CB60AE" w:rsidP="008B4A3C">
      <w:pPr>
        <w:rPr>
          <w:u w:val="single"/>
        </w:rPr>
      </w:pPr>
      <w:r w:rsidRPr="00CB60AE">
        <w:rPr>
          <w:u w:val="single"/>
        </w:rPr>
        <w:t>Erstatningsprinsipper (Grunnlovens § 105):</w:t>
      </w:r>
    </w:p>
    <w:p w:rsidR="00CB60AE" w:rsidRDefault="00CB60AE" w:rsidP="008B4A3C">
      <w:r>
        <w:t>Verdsetting gjøres på grunnlag av:</w:t>
      </w:r>
    </w:p>
    <w:p w:rsidR="00CB60AE" w:rsidRPr="00CB60AE" w:rsidRDefault="00565FA3" w:rsidP="00CB60AE">
      <w:pPr>
        <w:pStyle w:val="Listeavsnitt"/>
        <w:numPr>
          <w:ilvl w:val="0"/>
          <w:numId w:val="7"/>
        </w:numPr>
        <w:rPr>
          <w:u w:val="single"/>
        </w:rPr>
      </w:pPr>
      <w:r>
        <w:rPr>
          <w:noProof/>
          <w:color w:val="0000FF"/>
        </w:rPr>
        <w:drawing>
          <wp:anchor distT="0" distB="0" distL="114300" distR="114300" simplePos="0" relativeHeight="251669504" behindDoc="1" locked="0" layoutInCell="1" allowOverlap="1" wp14:anchorId="3C36A149" wp14:editId="16D64171">
            <wp:simplePos x="0" y="0"/>
            <wp:positionH relativeFrom="margin">
              <wp:align>right</wp:align>
            </wp:positionH>
            <wp:positionV relativeFrom="paragraph">
              <wp:posOffset>8890</wp:posOffset>
            </wp:positionV>
            <wp:extent cx="3590925" cy="2540900"/>
            <wp:effectExtent l="0" t="0" r="0" b="0"/>
            <wp:wrapTight wrapText="bothSides">
              <wp:wrapPolygon edited="0">
                <wp:start x="0" y="0"/>
                <wp:lineTo x="0" y="21379"/>
                <wp:lineTo x="21428" y="21379"/>
                <wp:lineTo x="21428" y="0"/>
                <wp:lineTo x="0" y="0"/>
              </wp:wrapPolygon>
            </wp:wrapTight>
            <wp:docPr id="11" name="Bilde 11" descr="Bilderesultat for ekspropriasj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ekspropriasj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254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0AE">
        <w:t>Salgsverdi</w:t>
      </w:r>
    </w:p>
    <w:p w:rsidR="00CB60AE" w:rsidRPr="00CB60AE" w:rsidRDefault="00CB60AE" w:rsidP="00CB60AE">
      <w:pPr>
        <w:pStyle w:val="Listeavsnitt"/>
        <w:numPr>
          <w:ilvl w:val="0"/>
          <w:numId w:val="7"/>
        </w:numPr>
        <w:rPr>
          <w:u w:val="single"/>
        </w:rPr>
      </w:pPr>
      <w:r>
        <w:t>Bruksverdi</w:t>
      </w:r>
    </w:p>
    <w:p w:rsidR="00CB60AE" w:rsidRPr="00CB60AE" w:rsidRDefault="00CB60AE" w:rsidP="00CB60AE">
      <w:pPr>
        <w:pStyle w:val="Listeavsnitt"/>
        <w:numPr>
          <w:ilvl w:val="0"/>
          <w:numId w:val="7"/>
        </w:numPr>
        <w:rPr>
          <w:u w:val="single"/>
        </w:rPr>
      </w:pPr>
      <w:proofErr w:type="spellStart"/>
      <w:r>
        <w:t>Gjenskaffelsesverdi</w:t>
      </w:r>
      <w:proofErr w:type="spellEnd"/>
    </w:p>
    <w:p w:rsidR="008B4A3C" w:rsidRPr="00090E72" w:rsidRDefault="00CB60AE" w:rsidP="00CB60AE">
      <w:pPr>
        <w:pStyle w:val="Listeavsnitt"/>
        <w:numPr>
          <w:ilvl w:val="0"/>
          <w:numId w:val="7"/>
        </w:numPr>
        <w:rPr>
          <w:u w:val="single"/>
        </w:rPr>
      </w:pPr>
      <w:r>
        <w:t xml:space="preserve">Ulempeerstatning på gjenværende eiendom kan komme i tillegg til </w:t>
      </w:r>
      <w:r w:rsidR="00090E72">
        <w:t xml:space="preserve">bruksverdi og </w:t>
      </w:r>
      <w:proofErr w:type="spellStart"/>
      <w:r w:rsidR="00090E72">
        <w:t>gjenskaffelsesverdi</w:t>
      </w:r>
      <w:proofErr w:type="spellEnd"/>
      <w:r>
        <w:t xml:space="preserve">. </w:t>
      </w:r>
      <w:r w:rsidR="008B4A3C">
        <w:t xml:space="preserve">   </w:t>
      </w:r>
    </w:p>
    <w:p w:rsidR="00090E72" w:rsidRDefault="00090E72" w:rsidP="00090E72">
      <w:pPr>
        <w:rPr>
          <w:u w:val="single"/>
        </w:rPr>
      </w:pPr>
    </w:p>
    <w:p w:rsidR="00090E72" w:rsidRDefault="00090E72" w:rsidP="00090E72">
      <w:r w:rsidRPr="00090E72">
        <w:t>I grove trekk får man erstatning basert på den gjennomsnittlige kjøper, ikke den spesielt interesserte kjøper (</w:t>
      </w:r>
      <w:r>
        <w:t xml:space="preserve">fører til </w:t>
      </w:r>
      <w:r w:rsidRPr="00090E72">
        <w:t xml:space="preserve">lavere erstatning). </w:t>
      </w:r>
    </w:p>
    <w:p w:rsidR="00E3435D" w:rsidRDefault="00E3435D" w:rsidP="00090E72"/>
    <w:p w:rsidR="00E3435D" w:rsidRDefault="00E3435D" w:rsidP="00090E72">
      <w:r>
        <w:t xml:space="preserve">Anleggsskader erstattes særskilt. </w:t>
      </w:r>
    </w:p>
    <w:p w:rsidR="00E3435D" w:rsidRDefault="00E3435D" w:rsidP="00090E72"/>
    <w:p w:rsidR="00565FA3" w:rsidRDefault="00565FA3" w:rsidP="00090E72"/>
    <w:p w:rsidR="00090E72" w:rsidRDefault="003817AB" w:rsidP="00090E72">
      <w:r>
        <w:rPr>
          <w:u w:val="single"/>
        </w:rPr>
        <w:t>Salgsverdi (§ 5):</w:t>
      </w:r>
    </w:p>
    <w:p w:rsidR="003817AB" w:rsidRDefault="005F1955" w:rsidP="00090E72">
      <w:r>
        <w:t>P</w:t>
      </w:r>
      <w:r w:rsidR="003817AB">
        <w:t>åregnelighetsbetraktning = Sannsynlighet for at et område har tomteverdi/utmarksverdi).</w:t>
      </w:r>
    </w:p>
    <w:p w:rsidR="003817AB" w:rsidRDefault="003817AB" w:rsidP="00090E72"/>
    <w:p w:rsidR="003817AB" w:rsidRDefault="003817AB" w:rsidP="00090E72">
      <w:r>
        <w:t>Utmarksverdi:</w:t>
      </w:r>
      <w:r>
        <w:tab/>
      </w:r>
      <w:r>
        <w:tab/>
        <w:t>50 øre pr. kvadratmeter.</w:t>
      </w:r>
    </w:p>
    <w:p w:rsidR="003817AB" w:rsidRDefault="003817AB" w:rsidP="00090E72">
      <w:r>
        <w:t>Tomteverdi:</w:t>
      </w:r>
      <w:r>
        <w:tab/>
      </w:r>
      <w:r>
        <w:tab/>
        <w:t>kr. 3 000,- pr. kvadratmeter.</w:t>
      </w:r>
    </w:p>
    <w:p w:rsidR="003817AB" w:rsidRDefault="003817AB" w:rsidP="00090E72"/>
    <w:p w:rsidR="003817AB" w:rsidRPr="003817AB" w:rsidRDefault="003817AB" w:rsidP="00090E72">
      <w:pPr>
        <w:rPr>
          <w:u w:val="single"/>
        </w:rPr>
      </w:pPr>
      <w:r>
        <w:rPr>
          <w:u w:val="single"/>
        </w:rPr>
        <w:t>Deler av en tomt:</w:t>
      </w:r>
    </w:p>
    <w:p w:rsidR="003817AB" w:rsidRPr="003817AB" w:rsidRDefault="003817AB" w:rsidP="00090E72">
      <w:r>
        <w:t xml:space="preserve">Dersom deler av en tomt skal erverves bestemmes erstatningen ut fra differanseprinsippet (verdien før og etter inngrepet). </w:t>
      </w:r>
    </w:p>
    <w:p w:rsidR="00090E72" w:rsidRDefault="00090E72" w:rsidP="00090E72">
      <w:pPr>
        <w:rPr>
          <w:u w:val="single"/>
        </w:rPr>
      </w:pPr>
    </w:p>
    <w:p w:rsidR="003817AB" w:rsidRDefault="00C10013" w:rsidP="00090E72">
      <w:pPr>
        <w:rPr>
          <w:u w:val="single"/>
        </w:rPr>
      </w:pPr>
      <w:r>
        <w:rPr>
          <w:u w:val="single"/>
        </w:rPr>
        <w:t>Bruksverdi (</w:t>
      </w:r>
      <w:r w:rsidR="005F1955">
        <w:rPr>
          <w:u w:val="single"/>
        </w:rPr>
        <w:t>§ 6):</w:t>
      </w:r>
    </w:p>
    <w:p w:rsidR="005F1955" w:rsidRDefault="005F1955" w:rsidP="00090E72">
      <w:pPr>
        <w:rPr>
          <w:u w:val="single"/>
        </w:rPr>
      </w:pPr>
    </w:p>
    <w:p w:rsidR="005656BF" w:rsidRDefault="005F1955" w:rsidP="00090E72">
      <w:r w:rsidRPr="005F1955">
        <w:t>Landbruk</w:t>
      </w:r>
      <w:r>
        <w:t xml:space="preserve">, jord, grusforekomster, skog, utmark. </w:t>
      </w:r>
      <w:r w:rsidR="005656BF">
        <w:t xml:space="preserve">Man kan få «utmarksverdi» selv om det er store ressurser i grunnen (forekomster av grus/stein med mer). </w:t>
      </w:r>
    </w:p>
    <w:p w:rsidR="005656BF" w:rsidRDefault="005656BF" w:rsidP="00090E72"/>
    <w:p w:rsidR="00565FA3" w:rsidRDefault="00565FA3" w:rsidP="00090E72"/>
    <w:p w:rsidR="00565FA3" w:rsidRDefault="00565FA3" w:rsidP="00090E72"/>
    <w:p w:rsidR="00565FA3" w:rsidRDefault="00565FA3" w:rsidP="00090E72"/>
    <w:p w:rsidR="005F1955" w:rsidRPr="00E3435D" w:rsidRDefault="005656BF" w:rsidP="00090E72">
      <w:pPr>
        <w:rPr>
          <w:u w:val="single"/>
        </w:rPr>
      </w:pPr>
      <w:r w:rsidRPr="00E3435D">
        <w:rPr>
          <w:u w:val="single"/>
        </w:rPr>
        <w:lastRenderedPageBreak/>
        <w:t xml:space="preserve">Marginalkalkylebetraktning:  </w:t>
      </w:r>
    </w:p>
    <w:p w:rsidR="00E3435D" w:rsidRPr="00E3435D" w:rsidRDefault="00E3435D" w:rsidP="00E3435D">
      <w:r w:rsidRPr="00E3435D">
        <w:t xml:space="preserve">     </w:t>
      </w:r>
      <w:r>
        <w:t xml:space="preserve"> </w:t>
      </w:r>
      <w:r w:rsidRPr="00E3435D">
        <w:t>INNTEKTER</w:t>
      </w:r>
    </w:p>
    <w:p w:rsidR="00000000" w:rsidRPr="00E3435D" w:rsidRDefault="005D610C" w:rsidP="00E3435D">
      <w:pPr>
        <w:numPr>
          <w:ilvl w:val="0"/>
          <w:numId w:val="10"/>
        </w:numPr>
        <w:tabs>
          <w:tab w:val="num" w:pos="720"/>
        </w:tabs>
      </w:pPr>
      <w:r w:rsidRPr="00E3435D">
        <w:t>UTGIFTER</w:t>
      </w:r>
    </w:p>
    <w:p w:rsidR="00E3435D" w:rsidRDefault="00E3435D" w:rsidP="00E3435D">
      <w:proofErr w:type="gramStart"/>
      <w:r w:rsidRPr="00E3435D">
        <w:t>=  DEKNINGSBIDRAG</w:t>
      </w:r>
      <w:proofErr w:type="gramEnd"/>
    </w:p>
    <w:p w:rsidR="00E3435D" w:rsidRPr="00E3435D" w:rsidRDefault="00E3435D" w:rsidP="00E3435D"/>
    <w:p w:rsidR="00E3435D" w:rsidRPr="00E3435D" w:rsidRDefault="00E3435D" w:rsidP="00E3435D">
      <w:r w:rsidRPr="00E3435D">
        <w:t>DEKNINGSBIDRAG x KAP.FAKTOR = BRUKSVERDI</w:t>
      </w:r>
    </w:p>
    <w:p w:rsidR="005F1955" w:rsidRDefault="005F1955" w:rsidP="00090E72">
      <w:pPr>
        <w:rPr>
          <w:u w:val="single"/>
        </w:rPr>
      </w:pPr>
    </w:p>
    <w:p w:rsidR="00E3435D" w:rsidRPr="00E3435D" w:rsidRDefault="00E3435D" w:rsidP="00090E72">
      <w:r w:rsidRPr="00E3435D">
        <w:t xml:space="preserve">Produksjonsinntekter –/+ tilskudd - Variable kostnader = dekningsbidrag </w:t>
      </w:r>
    </w:p>
    <w:p w:rsidR="00E3435D" w:rsidRPr="00E3435D" w:rsidRDefault="00E3435D" w:rsidP="00E3435D">
      <w:r w:rsidRPr="00E3435D">
        <w:t>Bruker å ligge mellom kr.15 – kr.30 pr. m²</w:t>
      </w:r>
    </w:p>
    <w:p w:rsidR="00E3435D" w:rsidRDefault="00E3435D" w:rsidP="00090E72">
      <w:pPr>
        <w:rPr>
          <w:u w:val="single"/>
        </w:rPr>
      </w:pPr>
    </w:p>
    <w:p w:rsidR="00E3435D" w:rsidRDefault="00E04BF9" w:rsidP="00090E72">
      <w:pPr>
        <w:rPr>
          <w:u w:val="single"/>
        </w:rPr>
      </w:pPr>
      <w:proofErr w:type="spellStart"/>
      <w:r>
        <w:rPr>
          <w:u w:val="single"/>
        </w:rPr>
        <w:t>Gjenskaffelsesverdi</w:t>
      </w:r>
      <w:proofErr w:type="spellEnd"/>
      <w:r>
        <w:rPr>
          <w:u w:val="single"/>
        </w:rPr>
        <w:t xml:space="preserve"> (§7)</w:t>
      </w:r>
    </w:p>
    <w:p w:rsidR="00E04BF9" w:rsidRDefault="00E04BF9" w:rsidP="00090E72">
      <w:r w:rsidRPr="00E04BF9">
        <w:t>For bolighus, fritidshus eller næring.</w:t>
      </w:r>
      <w:r>
        <w:t xml:space="preserve"> </w:t>
      </w:r>
    </w:p>
    <w:p w:rsidR="00E04BF9" w:rsidRDefault="00E04BF9" w:rsidP="00090E72"/>
    <w:p w:rsidR="00E04BF9" w:rsidRPr="00E04BF9" w:rsidRDefault="00E04BF9" w:rsidP="00E04BF9">
      <w:pPr>
        <w:rPr>
          <w:u w:val="single"/>
        </w:rPr>
      </w:pPr>
      <w:r w:rsidRPr="00E04BF9">
        <w:rPr>
          <w:u w:val="single"/>
          <w:lang w:val="nn-NO"/>
        </w:rPr>
        <w:t>§ 8.</w:t>
      </w:r>
      <w:r w:rsidRPr="00E04BF9">
        <w:rPr>
          <w:iCs/>
          <w:u w:val="single"/>
          <w:lang w:val="nn-NO"/>
        </w:rPr>
        <w:t>Ulemper på attverande eigedom.</w:t>
      </w:r>
    </w:p>
    <w:p w:rsidR="00E04BF9" w:rsidRDefault="00E04BF9" w:rsidP="00090E72"/>
    <w:p w:rsidR="00E04BF9" w:rsidRPr="00E04BF9" w:rsidRDefault="00E04BF9" w:rsidP="00E04BF9">
      <w:r w:rsidRPr="00E04BF9">
        <w:t>Når det gjelder spesielle ulemper skal disse erstattes fullt ut, mens alminnelige ulemper bare</w:t>
      </w:r>
    </w:p>
    <w:p w:rsidR="00E04BF9" w:rsidRDefault="00E04BF9" w:rsidP="00E04BF9">
      <w:r w:rsidRPr="00E04BF9">
        <w:t>skal erstattes i den grad de går ut over en viss tålegrense, jf. granneloven og forurensningsloven.</w:t>
      </w:r>
      <w:r>
        <w:t xml:space="preserve"> </w:t>
      </w:r>
      <w:r w:rsidRPr="00E04BF9">
        <w:t>Arronderingsulemper, kantskader og lengre transport er eksempler på særulemper som</w:t>
      </w:r>
      <w:r>
        <w:t xml:space="preserve"> </w:t>
      </w:r>
      <w:r w:rsidRPr="00E04BF9">
        <w:t>blir erstattet. Nærføringsulemper som for eksempel støy og estetiske ulemper, er alminnelige ulemper der</w:t>
      </w:r>
      <w:r>
        <w:t xml:space="preserve"> </w:t>
      </w:r>
      <w:r w:rsidRPr="00E04BF9">
        <w:t>en har inntrykk av at tålegrensen ligger høyt og at det ofte skal mye til for å få erstatning.</w:t>
      </w:r>
    </w:p>
    <w:p w:rsidR="00E04BF9" w:rsidRDefault="00E04BF9" w:rsidP="00E04BF9"/>
    <w:p w:rsidR="00E04BF9" w:rsidRPr="00E04BF9" w:rsidRDefault="00E04BF9" w:rsidP="00E04BF9">
      <w:pPr>
        <w:rPr>
          <w:u w:val="single"/>
        </w:rPr>
      </w:pPr>
      <w:r w:rsidRPr="00E04BF9">
        <w:rPr>
          <w:u w:val="single"/>
        </w:rPr>
        <w:t>Skatt på erstatning:</w:t>
      </w:r>
    </w:p>
    <w:p w:rsidR="00E04BF9" w:rsidRDefault="00E04BF9" w:rsidP="00E04BF9">
      <w:proofErr w:type="spellStart"/>
      <w:r>
        <w:t>Hoveregel</w:t>
      </w:r>
      <w:proofErr w:type="spellEnd"/>
      <w:r>
        <w:t xml:space="preserve"> er at man skal skatte på gevinsten. Ulempes erstatning er skattefritt. For næringsdrivende legges erstatningen oppå næringsinntekt. For ikke næringsdrivende gjelder flat gevinstbeskatning (27%).</w:t>
      </w:r>
    </w:p>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565FA3" w:rsidRDefault="00565FA3" w:rsidP="00E04BF9"/>
    <w:p w:rsidR="00E04BF9" w:rsidRDefault="00E04BF9" w:rsidP="00E04BF9"/>
    <w:p w:rsidR="004B481A" w:rsidRDefault="004B481A" w:rsidP="00E04BF9"/>
    <w:p w:rsidR="004B481A" w:rsidRDefault="004B481A" w:rsidP="00E04BF9">
      <w:pPr>
        <w:rPr>
          <w:b/>
        </w:rPr>
      </w:pPr>
      <w:r>
        <w:rPr>
          <w:b/>
        </w:rPr>
        <w:lastRenderedPageBreak/>
        <w:t xml:space="preserve">Inge B. Nilsen – Driftsplan for </w:t>
      </w:r>
      <w:proofErr w:type="spellStart"/>
      <w:r>
        <w:rPr>
          <w:b/>
        </w:rPr>
        <w:t>Roksdalsvassdraget</w:t>
      </w:r>
      <w:proofErr w:type="spellEnd"/>
    </w:p>
    <w:p w:rsidR="004B481A" w:rsidRDefault="004B481A" w:rsidP="00E04BF9">
      <w:pPr>
        <w:rPr>
          <w:b/>
        </w:rPr>
      </w:pPr>
    </w:p>
    <w:p w:rsidR="00611CC7" w:rsidRDefault="00611CC7" w:rsidP="00E04BF9">
      <w:r>
        <w:t>Se vedlagt innholdsfortegnelse.</w:t>
      </w:r>
    </w:p>
    <w:p w:rsidR="00611CC7" w:rsidRDefault="00611CC7" w:rsidP="00E04BF9"/>
    <w:p w:rsidR="00611CC7" w:rsidRDefault="00611CC7" w:rsidP="00E04BF9">
      <w:r>
        <w:t xml:space="preserve">Det selges ca. 1 000 kort pr. år. I 2016 ble det fanget 1260 kg laks fordelt på </w:t>
      </w:r>
      <w:r w:rsidR="00CE01A1">
        <w:t>675 fisk (</w:t>
      </w:r>
      <w:hyperlink r:id="rId17" w:history="1">
        <w:r w:rsidR="00CE01A1" w:rsidRPr="00116B28">
          <w:rPr>
            <w:rStyle w:val="Hyperkobling"/>
          </w:rPr>
          <w:t>www.scanatura.no</w:t>
        </w:r>
      </w:hyperlink>
      <w:r w:rsidR="00CE01A1">
        <w:t xml:space="preserve">). </w:t>
      </w:r>
    </w:p>
    <w:p w:rsidR="00611CC7" w:rsidRDefault="00611CC7" w:rsidP="00E04BF9"/>
    <w:p w:rsidR="00611CC7" w:rsidRDefault="00611CC7" w:rsidP="00E04BF9">
      <w:r>
        <w:t>Planen er stor og omfattende og inneholder mye historikk rundt vassdragets forvaltning og biologi. Det er utført mange fiskeribiologiske undersøkelser i vassdraget der resultatene finnes i planen.</w:t>
      </w:r>
    </w:p>
    <w:p w:rsidR="00611CC7" w:rsidRDefault="00611CC7" w:rsidP="00E04BF9"/>
    <w:p w:rsidR="00E04BF9" w:rsidRDefault="00611CC7" w:rsidP="00E04BF9">
      <w:r>
        <w:t xml:space="preserve">Vassdraget har hatt videoovervåkning og er et nasjonalt laksevassdrag. </w:t>
      </w:r>
      <w:r w:rsidR="00E04BF9">
        <w:t xml:space="preserve"> </w:t>
      </w:r>
      <w:r w:rsidR="00CE01A1">
        <w:t xml:space="preserve">Har lagt melke fra vassdraget på genbank. </w:t>
      </w:r>
    </w:p>
    <w:p w:rsidR="00CE01A1" w:rsidRDefault="00CE01A1" w:rsidP="00E04BF9"/>
    <w:p w:rsidR="00CE01A1" w:rsidRDefault="00CE01A1" w:rsidP="00E04BF9">
      <w:r>
        <w:t xml:space="preserve">Laget har utført mange fysiske tiltak: Brygger, handicap WC, rullestolsti med mer). </w:t>
      </w:r>
    </w:p>
    <w:p w:rsidR="00CE01A1" w:rsidRDefault="00CE01A1" w:rsidP="00E04BF9"/>
    <w:p w:rsidR="00CE01A1" w:rsidRDefault="00CE01A1" w:rsidP="00E04BF9">
      <w:r>
        <w:t xml:space="preserve">Det er fri desinfisering i vassdraget. Man har tillit til at fiskere gjør det som er fornuftig </w:t>
      </w:r>
      <w:proofErr w:type="spellStart"/>
      <w:r>
        <w:t>mtp</w:t>
      </w:r>
      <w:proofErr w:type="spellEnd"/>
      <w:r>
        <w:t xml:space="preserve">. mulig overføring av gyro. </w:t>
      </w:r>
    </w:p>
    <w:p w:rsidR="00CE01A1" w:rsidRDefault="00CE01A1" w:rsidP="00E04BF9"/>
    <w:p w:rsidR="00CE01A1" w:rsidRDefault="00CE01A1" w:rsidP="00E04BF9">
      <w:r>
        <w:t xml:space="preserve">Vassdraget har dagskvote på laks, pluss månedskvote. </w:t>
      </w:r>
    </w:p>
    <w:p w:rsidR="00CE01A1" w:rsidRDefault="00CE01A1" w:rsidP="00E04BF9"/>
    <w:p w:rsidR="00CE01A1" w:rsidRDefault="006006C8" w:rsidP="00E04BF9">
      <w:r>
        <w:t>Midtveisevaluering pålagt av myndighetene. Det foreligger også tiltaksplan dersom midtveisevalueringen viser dårlige resultater (lite fisk).</w:t>
      </w:r>
    </w:p>
    <w:p w:rsidR="006006C8" w:rsidRDefault="006006C8" w:rsidP="00E04BF9"/>
    <w:p w:rsidR="006006C8" w:rsidRDefault="006006C8" w:rsidP="00E04BF9">
      <w:r>
        <w:t xml:space="preserve">Elva stenges ved lav vannføring. </w:t>
      </w:r>
    </w:p>
    <w:p w:rsidR="006006C8" w:rsidRDefault="006006C8" w:rsidP="00E04BF9"/>
    <w:p w:rsidR="006006C8" w:rsidRDefault="006006C8" w:rsidP="00E04BF9">
      <w:r>
        <w:t xml:space="preserve">Se hjemmeside </w:t>
      </w:r>
      <w:hyperlink r:id="rId18" w:history="1">
        <w:r w:rsidRPr="00116B28">
          <w:rPr>
            <w:rStyle w:val="Hyperkobling"/>
          </w:rPr>
          <w:t>http://www.roksdal.no/index.htm</w:t>
        </w:r>
      </w:hyperlink>
      <w:r>
        <w:t xml:space="preserve"> for mer informasjon. </w:t>
      </w:r>
    </w:p>
    <w:p w:rsidR="001A2D87" w:rsidRDefault="001A2D87" w:rsidP="00E04BF9"/>
    <w:p w:rsidR="006006C8" w:rsidRDefault="006006C8" w:rsidP="00E04BF9">
      <w:pPr>
        <w:rPr>
          <w:b/>
        </w:rPr>
      </w:pPr>
      <w:r>
        <w:rPr>
          <w:b/>
        </w:rPr>
        <w:t xml:space="preserve">Jostein Grøneng – CWD, </w:t>
      </w:r>
      <w:proofErr w:type="spellStart"/>
      <w:r>
        <w:rPr>
          <w:b/>
        </w:rPr>
        <w:t>Skrantesjuka</w:t>
      </w:r>
      <w:proofErr w:type="spellEnd"/>
      <w:r>
        <w:rPr>
          <w:b/>
        </w:rPr>
        <w:t xml:space="preserve"> i norske hjorteviltbestander</w:t>
      </w:r>
    </w:p>
    <w:p w:rsidR="006006C8" w:rsidRDefault="006006C8" w:rsidP="00E04BF9">
      <w:pPr>
        <w:rPr>
          <w:b/>
        </w:rPr>
      </w:pPr>
    </w:p>
    <w:p w:rsidR="006006C8" w:rsidRPr="006006C8" w:rsidRDefault="006006C8" w:rsidP="006006C8">
      <w:pPr>
        <w:autoSpaceDE w:val="0"/>
        <w:autoSpaceDN w:val="0"/>
        <w:adjustRightInd w:val="0"/>
        <w:rPr>
          <w:rFonts w:eastAsiaTheme="minorHAnsi"/>
          <w:lang w:eastAsia="en-US"/>
        </w:rPr>
      </w:pPr>
      <w:proofErr w:type="spellStart"/>
      <w:r w:rsidRPr="006006C8">
        <w:rPr>
          <w:rFonts w:eastAsiaTheme="minorHAnsi"/>
          <w:lang w:eastAsia="en-US"/>
        </w:rPr>
        <w:t>Chronic</w:t>
      </w:r>
      <w:proofErr w:type="spellEnd"/>
      <w:r w:rsidRPr="006006C8">
        <w:rPr>
          <w:rFonts w:eastAsiaTheme="minorHAnsi"/>
          <w:lang w:eastAsia="en-US"/>
        </w:rPr>
        <w:t xml:space="preserve"> </w:t>
      </w:r>
      <w:proofErr w:type="spellStart"/>
      <w:r w:rsidRPr="006006C8">
        <w:rPr>
          <w:rFonts w:eastAsiaTheme="minorHAnsi"/>
          <w:lang w:eastAsia="en-US"/>
        </w:rPr>
        <w:t>Wasting</w:t>
      </w:r>
      <w:proofErr w:type="spellEnd"/>
      <w:r w:rsidRPr="006006C8">
        <w:rPr>
          <w:rFonts w:eastAsiaTheme="minorHAnsi"/>
          <w:lang w:eastAsia="en-US"/>
        </w:rPr>
        <w:t xml:space="preserve"> </w:t>
      </w:r>
      <w:proofErr w:type="spellStart"/>
      <w:r w:rsidRPr="006006C8">
        <w:rPr>
          <w:rFonts w:eastAsiaTheme="minorHAnsi"/>
          <w:lang w:eastAsia="en-US"/>
        </w:rPr>
        <w:t>Disease</w:t>
      </w:r>
      <w:proofErr w:type="spellEnd"/>
      <w:r w:rsidRPr="006006C8">
        <w:rPr>
          <w:rFonts w:eastAsiaTheme="minorHAnsi"/>
          <w:lang w:eastAsia="en-US"/>
        </w:rPr>
        <w:t xml:space="preserve"> (CWD) er en </w:t>
      </w:r>
      <w:proofErr w:type="spellStart"/>
      <w:r w:rsidRPr="006006C8">
        <w:rPr>
          <w:rFonts w:eastAsiaTheme="minorHAnsi"/>
          <w:lang w:eastAsia="en-US"/>
        </w:rPr>
        <w:t>prionsykdom</w:t>
      </w:r>
      <w:proofErr w:type="spellEnd"/>
      <w:r w:rsidRPr="006006C8">
        <w:rPr>
          <w:rFonts w:eastAsiaTheme="minorHAnsi"/>
          <w:lang w:eastAsia="en-US"/>
        </w:rPr>
        <w:t xml:space="preserve"> som i flere tiår har vært kjent hos ulike</w:t>
      </w:r>
    </w:p>
    <w:p w:rsidR="006006C8" w:rsidRPr="006006C8" w:rsidRDefault="006006C8" w:rsidP="006006C8">
      <w:pPr>
        <w:autoSpaceDE w:val="0"/>
        <w:autoSpaceDN w:val="0"/>
        <w:adjustRightInd w:val="0"/>
        <w:rPr>
          <w:rFonts w:eastAsiaTheme="minorHAnsi"/>
          <w:lang w:eastAsia="en-US"/>
        </w:rPr>
      </w:pPr>
      <w:r w:rsidRPr="006006C8">
        <w:rPr>
          <w:rFonts w:eastAsiaTheme="minorHAnsi"/>
          <w:lang w:eastAsia="en-US"/>
        </w:rPr>
        <w:t xml:space="preserve">hjortedyr i Nord-Amerika. Sykdommen er nå også påvist hos </w:t>
      </w:r>
      <w:proofErr w:type="gramStart"/>
      <w:r w:rsidRPr="006006C8">
        <w:rPr>
          <w:rFonts w:eastAsiaTheme="minorHAnsi"/>
          <w:lang w:eastAsia="en-US"/>
        </w:rPr>
        <w:t>tre villrein</w:t>
      </w:r>
      <w:proofErr w:type="gramEnd"/>
      <w:r w:rsidRPr="006006C8">
        <w:rPr>
          <w:rFonts w:eastAsiaTheme="minorHAnsi"/>
          <w:lang w:eastAsia="en-US"/>
        </w:rPr>
        <w:t xml:space="preserve"> og to elger i Norge.</w:t>
      </w:r>
    </w:p>
    <w:p w:rsidR="001A2D87" w:rsidRDefault="001A2D87" w:rsidP="006006C8">
      <w:pPr>
        <w:autoSpaceDE w:val="0"/>
        <w:autoSpaceDN w:val="0"/>
        <w:adjustRightInd w:val="0"/>
        <w:rPr>
          <w:rFonts w:eastAsiaTheme="minorHAnsi"/>
          <w:lang w:eastAsia="en-US"/>
        </w:rPr>
      </w:pPr>
    </w:p>
    <w:p w:rsidR="006006C8" w:rsidRPr="006006C8" w:rsidRDefault="006006C8" w:rsidP="006006C8">
      <w:pPr>
        <w:autoSpaceDE w:val="0"/>
        <w:autoSpaceDN w:val="0"/>
        <w:adjustRightInd w:val="0"/>
        <w:rPr>
          <w:rFonts w:eastAsiaTheme="minorHAnsi"/>
          <w:lang w:eastAsia="en-US"/>
        </w:rPr>
      </w:pPr>
      <w:r w:rsidRPr="006006C8">
        <w:rPr>
          <w:rFonts w:eastAsiaTheme="minorHAnsi"/>
          <w:lang w:eastAsia="en-US"/>
        </w:rPr>
        <w:t>CWD kjennetegnes ved gradvis tap av nerveceller i hjernen, nevrologiske symptomer og</w:t>
      </w:r>
    </w:p>
    <w:p w:rsidR="006006C8" w:rsidRDefault="006006C8" w:rsidP="006006C8">
      <w:pPr>
        <w:rPr>
          <w:rFonts w:eastAsiaTheme="minorHAnsi"/>
          <w:lang w:eastAsia="en-US"/>
        </w:rPr>
      </w:pPr>
      <w:r w:rsidRPr="006006C8">
        <w:rPr>
          <w:rFonts w:eastAsiaTheme="minorHAnsi"/>
          <w:lang w:eastAsia="en-US"/>
        </w:rPr>
        <w:t>avmagring, og ender alltid med døden.</w:t>
      </w:r>
    </w:p>
    <w:p w:rsidR="001A2D87" w:rsidRDefault="001A2D87" w:rsidP="006006C8">
      <w:pPr>
        <w:rPr>
          <w:rFonts w:eastAsiaTheme="minorHAnsi"/>
          <w:lang w:eastAsia="en-US"/>
        </w:rPr>
      </w:pPr>
    </w:p>
    <w:p w:rsidR="004C1E3B" w:rsidRDefault="00565FA3" w:rsidP="006006C8">
      <w:pPr>
        <w:rPr>
          <w:rFonts w:eastAsiaTheme="minorHAnsi"/>
          <w:lang w:eastAsia="en-US"/>
        </w:rPr>
      </w:pPr>
      <w:r>
        <w:rPr>
          <w:noProof/>
          <w:color w:val="0000FF"/>
        </w:rPr>
        <w:drawing>
          <wp:anchor distT="0" distB="0" distL="114300" distR="114300" simplePos="0" relativeHeight="251670528" behindDoc="1" locked="0" layoutInCell="1" allowOverlap="1" wp14:anchorId="53303DFB" wp14:editId="7CC6A052">
            <wp:simplePos x="0" y="0"/>
            <wp:positionH relativeFrom="margin">
              <wp:align>right</wp:align>
            </wp:positionH>
            <wp:positionV relativeFrom="paragraph">
              <wp:posOffset>7620</wp:posOffset>
            </wp:positionV>
            <wp:extent cx="3038475" cy="2209165"/>
            <wp:effectExtent l="0" t="0" r="9525" b="635"/>
            <wp:wrapTight wrapText="bothSides">
              <wp:wrapPolygon edited="0">
                <wp:start x="948" y="373"/>
                <wp:lineTo x="948" y="1490"/>
                <wp:lineTo x="7042" y="3725"/>
                <wp:lineTo x="5282" y="3725"/>
                <wp:lineTo x="135" y="5588"/>
                <wp:lineTo x="0" y="15273"/>
                <wp:lineTo x="1083" y="15646"/>
                <wp:lineTo x="7042" y="15646"/>
                <wp:lineTo x="5688" y="18626"/>
                <wp:lineTo x="5688" y="19371"/>
                <wp:lineTo x="8938" y="21420"/>
                <wp:lineTo x="10157" y="21420"/>
                <wp:lineTo x="19095" y="21420"/>
                <wp:lineTo x="21532" y="21420"/>
                <wp:lineTo x="21532" y="13411"/>
                <wp:lineTo x="18011" y="12666"/>
                <wp:lineTo x="18147" y="10803"/>
                <wp:lineTo x="17740" y="9686"/>
                <wp:lineTo x="19230" y="6705"/>
                <wp:lineTo x="19366" y="5402"/>
                <wp:lineTo x="14626" y="3911"/>
                <wp:lineTo x="12324" y="3725"/>
                <wp:lineTo x="19907" y="1490"/>
                <wp:lineTo x="19772" y="373"/>
                <wp:lineTo x="948" y="373"/>
              </wp:wrapPolygon>
            </wp:wrapTight>
            <wp:docPr id="12" name="irc_mi" descr="Relatert bild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t bild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475"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E3B">
        <w:rPr>
          <w:rFonts w:ascii="Helvetica" w:eastAsiaTheme="minorHAnsi" w:hAnsi="Helvetica" w:cs="Helvetica"/>
          <w:sz w:val="22"/>
          <w:szCs w:val="22"/>
          <w:lang w:eastAsia="en-US"/>
        </w:rPr>
        <w:t xml:space="preserve">Diagnosen stilles gjennom påvisning av </w:t>
      </w:r>
      <w:proofErr w:type="spellStart"/>
      <w:r w:rsidR="004C1E3B">
        <w:rPr>
          <w:rFonts w:ascii="Helvetica" w:eastAsiaTheme="minorHAnsi" w:hAnsi="Helvetica" w:cs="Helvetica"/>
          <w:sz w:val="22"/>
          <w:szCs w:val="22"/>
          <w:lang w:eastAsia="en-US"/>
        </w:rPr>
        <w:t>prionprotein</w:t>
      </w:r>
      <w:proofErr w:type="spellEnd"/>
      <w:r w:rsidR="004C1E3B">
        <w:rPr>
          <w:rFonts w:ascii="Helvetica" w:eastAsiaTheme="minorHAnsi" w:hAnsi="Helvetica" w:cs="Helvetica"/>
          <w:sz w:val="22"/>
          <w:szCs w:val="22"/>
          <w:lang w:eastAsia="en-US"/>
        </w:rPr>
        <w:t xml:space="preserve"> CWD i hjerneprøver fra døde dyr.</w:t>
      </w:r>
    </w:p>
    <w:p w:rsidR="004C1E3B" w:rsidRPr="004C1E3B" w:rsidRDefault="004C1E3B" w:rsidP="006006C8">
      <w:pPr>
        <w:rPr>
          <w:rFonts w:eastAsiaTheme="minorHAnsi"/>
          <w:lang w:eastAsia="en-US"/>
        </w:rPr>
      </w:pPr>
    </w:p>
    <w:p w:rsidR="001A2D87" w:rsidRDefault="001A2D87" w:rsidP="001A2D87">
      <w:pPr>
        <w:autoSpaceDE w:val="0"/>
        <w:autoSpaceDN w:val="0"/>
        <w:adjustRightInd w:val="0"/>
        <w:rPr>
          <w:rFonts w:eastAsiaTheme="minorHAnsi"/>
          <w:b/>
          <w:lang w:eastAsia="en-US"/>
        </w:rPr>
      </w:pPr>
      <w:r w:rsidRPr="004C1E3B">
        <w:rPr>
          <w:rFonts w:eastAsiaTheme="minorHAnsi"/>
          <w:b/>
          <w:lang w:eastAsia="en-US"/>
        </w:rPr>
        <w:t>M</w:t>
      </w:r>
      <w:r w:rsidRPr="004C1E3B">
        <w:rPr>
          <w:rFonts w:eastAsiaTheme="minorHAnsi"/>
          <w:b/>
          <w:lang w:eastAsia="en-US"/>
        </w:rPr>
        <w:t>istanke om C</w:t>
      </w:r>
      <w:r w:rsidRPr="004C1E3B">
        <w:rPr>
          <w:rFonts w:eastAsiaTheme="minorHAnsi"/>
          <w:b/>
          <w:lang w:eastAsia="en-US"/>
        </w:rPr>
        <w:t xml:space="preserve">WD skal umiddelbart rapporteres </w:t>
      </w:r>
      <w:r w:rsidRPr="004C1E3B">
        <w:rPr>
          <w:rFonts w:eastAsiaTheme="minorHAnsi"/>
          <w:b/>
          <w:lang w:eastAsia="en-US"/>
        </w:rPr>
        <w:t>til Mattilsynet.</w:t>
      </w:r>
    </w:p>
    <w:p w:rsidR="00565FA3" w:rsidRDefault="00565FA3" w:rsidP="001A2D87">
      <w:pPr>
        <w:autoSpaceDE w:val="0"/>
        <w:autoSpaceDN w:val="0"/>
        <w:adjustRightInd w:val="0"/>
        <w:rPr>
          <w:rFonts w:eastAsiaTheme="minorHAnsi"/>
          <w:b/>
          <w:lang w:eastAsia="en-US"/>
        </w:rPr>
      </w:pPr>
    </w:p>
    <w:p w:rsidR="00565FA3" w:rsidRDefault="00565FA3" w:rsidP="001A2D87">
      <w:pPr>
        <w:autoSpaceDE w:val="0"/>
        <w:autoSpaceDN w:val="0"/>
        <w:adjustRightInd w:val="0"/>
        <w:rPr>
          <w:rFonts w:eastAsiaTheme="minorHAnsi"/>
          <w:b/>
          <w:lang w:eastAsia="en-US"/>
        </w:rPr>
      </w:pPr>
    </w:p>
    <w:p w:rsidR="00565FA3" w:rsidRDefault="00565FA3" w:rsidP="001A2D87">
      <w:pPr>
        <w:autoSpaceDE w:val="0"/>
        <w:autoSpaceDN w:val="0"/>
        <w:adjustRightInd w:val="0"/>
        <w:rPr>
          <w:rFonts w:eastAsiaTheme="minorHAnsi"/>
          <w:b/>
          <w:lang w:eastAsia="en-US"/>
        </w:rPr>
      </w:pPr>
    </w:p>
    <w:p w:rsidR="00565FA3" w:rsidRDefault="00565FA3" w:rsidP="001A2D87">
      <w:pPr>
        <w:autoSpaceDE w:val="0"/>
        <w:autoSpaceDN w:val="0"/>
        <w:adjustRightInd w:val="0"/>
        <w:rPr>
          <w:rFonts w:eastAsiaTheme="minorHAnsi"/>
          <w:b/>
          <w:lang w:eastAsia="en-US"/>
        </w:rPr>
      </w:pPr>
    </w:p>
    <w:p w:rsidR="00565FA3" w:rsidRDefault="00565FA3" w:rsidP="001A2D87">
      <w:pPr>
        <w:autoSpaceDE w:val="0"/>
        <w:autoSpaceDN w:val="0"/>
        <w:adjustRightInd w:val="0"/>
        <w:rPr>
          <w:rFonts w:eastAsiaTheme="minorHAnsi"/>
          <w:b/>
          <w:lang w:eastAsia="en-US"/>
        </w:rPr>
      </w:pPr>
    </w:p>
    <w:p w:rsidR="001A2D87" w:rsidRDefault="001A2D87" w:rsidP="001A2D87">
      <w:pPr>
        <w:autoSpaceDE w:val="0"/>
        <w:autoSpaceDN w:val="0"/>
        <w:adjustRightInd w:val="0"/>
        <w:rPr>
          <w:rFonts w:eastAsiaTheme="minorHAnsi"/>
          <w:b/>
          <w:lang w:eastAsia="en-US"/>
        </w:rPr>
      </w:pPr>
    </w:p>
    <w:p w:rsidR="00565FA3" w:rsidRDefault="00565FA3" w:rsidP="001A2D87">
      <w:pPr>
        <w:autoSpaceDE w:val="0"/>
        <w:autoSpaceDN w:val="0"/>
        <w:adjustRightInd w:val="0"/>
        <w:rPr>
          <w:rFonts w:eastAsiaTheme="minorHAnsi"/>
          <w:b/>
          <w:lang w:eastAsia="en-US"/>
        </w:rPr>
      </w:pPr>
    </w:p>
    <w:p w:rsidR="00565FA3" w:rsidRPr="004C1E3B" w:rsidRDefault="00565FA3" w:rsidP="001A2D87">
      <w:pPr>
        <w:autoSpaceDE w:val="0"/>
        <w:autoSpaceDN w:val="0"/>
        <w:adjustRightInd w:val="0"/>
        <w:rPr>
          <w:rFonts w:eastAsiaTheme="minorHAnsi"/>
          <w:b/>
          <w:lang w:eastAsia="en-US"/>
        </w:rPr>
      </w:pPr>
      <w:bookmarkStart w:id="0" w:name="_GoBack"/>
      <w:bookmarkEnd w:id="0"/>
    </w:p>
    <w:p w:rsidR="001A2D87" w:rsidRPr="004C1E3B" w:rsidRDefault="001A2D87" w:rsidP="001A2D87">
      <w:pPr>
        <w:autoSpaceDE w:val="0"/>
        <w:autoSpaceDN w:val="0"/>
        <w:adjustRightInd w:val="0"/>
        <w:rPr>
          <w:rFonts w:eastAsiaTheme="minorHAnsi"/>
          <w:u w:val="single"/>
          <w:lang w:eastAsia="en-US"/>
        </w:rPr>
      </w:pPr>
      <w:r w:rsidRPr="004C1E3B">
        <w:rPr>
          <w:rFonts w:eastAsiaTheme="minorHAnsi"/>
          <w:u w:val="single"/>
          <w:lang w:eastAsia="en-US"/>
        </w:rPr>
        <w:lastRenderedPageBreak/>
        <w:t>Smittestoff og smitteveier</w:t>
      </w:r>
      <w:r w:rsidR="004C1E3B">
        <w:rPr>
          <w:rFonts w:eastAsiaTheme="minorHAnsi"/>
          <w:u w:val="single"/>
          <w:lang w:eastAsia="en-US"/>
        </w:rPr>
        <w:t>:</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 xml:space="preserve">Det finnes ulike typer av </w:t>
      </w:r>
      <w:proofErr w:type="spellStart"/>
      <w:r w:rsidRPr="004C1E3B">
        <w:rPr>
          <w:rFonts w:eastAsiaTheme="minorHAnsi"/>
          <w:lang w:eastAsia="en-US"/>
        </w:rPr>
        <w:t>prionsykdommer</w:t>
      </w:r>
      <w:proofErr w:type="spellEnd"/>
      <w:r w:rsidRPr="004C1E3B">
        <w:rPr>
          <w:rFonts w:eastAsiaTheme="minorHAnsi"/>
          <w:lang w:eastAsia="en-US"/>
        </w:rPr>
        <w:t xml:space="preserve"> hos dyr og de mest kjente er skrapesjuke hos sau,</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kugalskap (BSE) hos storfe og CWD hos hjortedyr. Av disse tilstandene er det bare BSE hos</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storfe som man vet kan smitte til mennesker. Smitte til menneske er ikke rapportert i</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forbindelse med skrapesjuke hos sau eller CWD hos hjortedyr. Det er ikke påvist noen</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sammenheng mellom skrapesjuke hos sau og CWD hos hjortedyr.</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 xml:space="preserve">Utviklingen av </w:t>
      </w:r>
      <w:proofErr w:type="spellStart"/>
      <w:r w:rsidRPr="004C1E3B">
        <w:rPr>
          <w:rFonts w:eastAsiaTheme="minorHAnsi"/>
          <w:lang w:eastAsia="en-US"/>
        </w:rPr>
        <w:t>prionsykdommer</w:t>
      </w:r>
      <w:proofErr w:type="spellEnd"/>
      <w:r w:rsidRPr="004C1E3B">
        <w:rPr>
          <w:rFonts w:eastAsiaTheme="minorHAnsi"/>
          <w:lang w:eastAsia="en-US"/>
        </w:rPr>
        <w:t xml:space="preserve"> er knyttet til unormale foldinger av det cellulære</w:t>
      </w:r>
    </w:p>
    <w:p w:rsidR="001A2D87" w:rsidRPr="004C1E3B" w:rsidRDefault="001A2D87" w:rsidP="001A2D87">
      <w:pPr>
        <w:autoSpaceDE w:val="0"/>
        <w:autoSpaceDN w:val="0"/>
        <w:adjustRightInd w:val="0"/>
        <w:rPr>
          <w:rFonts w:eastAsiaTheme="minorHAnsi"/>
          <w:lang w:eastAsia="en-US"/>
        </w:rPr>
      </w:pPr>
      <w:proofErr w:type="spellStart"/>
      <w:r w:rsidRPr="004C1E3B">
        <w:rPr>
          <w:rFonts w:eastAsiaTheme="minorHAnsi"/>
          <w:lang w:eastAsia="en-US"/>
        </w:rPr>
        <w:t>prionproteinet</w:t>
      </w:r>
      <w:proofErr w:type="spellEnd"/>
      <w:r w:rsidRPr="004C1E3B">
        <w:rPr>
          <w:rFonts w:eastAsiaTheme="minorHAnsi"/>
          <w:lang w:eastAsia="en-US"/>
        </w:rPr>
        <w:t xml:space="preserve"> (</w:t>
      </w:r>
      <w:proofErr w:type="spellStart"/>
      <w:r w:rsidRPr="004C1E3B">
        <w:rPr>
          <w:rFonts w:eastAsiaTheme="minorHAnsi"/>
          <w:lang w:eastAsia="en-US"/>
        </w:rPr>
        <w:t>PrPc</w:t>
      </w:r>
      <w:proofErr w:type="spellEnd"/>
      <w:r w:rsidRPr="004C1E3B">
        <w:rPr>
          <w:rFonts w:eastAsiaTheme="minorHAnsi"/>
          <w:lang w:eastAsia="en-US"/>
        </w:rPr>
        <w:t>), et protein som normalt finnes i cellene. Kroppens egne enzymer greier</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 xml:space="preserve">ikke å bryte ned det feilfoldede </w:t>
      </w:r>
      <w:proofErr w:type="spellStart"/>
      <w:r w:rsidRPr="004C1E3B">
        <w:rPr>
          <w:rFonts w:eastAsiaTheme="minorHAnsi"/>
          <w:lang w:eastAsia="en-US"/>
        </w:rPr>
        <w:t>prionproteinet</w:t>
      </w:r>
      <w:proofErr w:type="spellEnd"/>
      <w:r w:rsidRPr="004C1E3B">
        <w:rPr>
          <w:rFonts w:eastAsiaTheme="minorHAnsi"/>
          <w:lang w:eastAsia="en-US"/>
        </w:rPr>
        <w:t xml:space="preserve"> som dermed gradvis akkumuleres i, og</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ødelegger, nervecellene i hjernen.</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Smitteoverføringen ved CWD kan skje gjennom direkte kontakt mellom syke og friske</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hjortedyr, eller indirekte ved at friske dyr kommer i kontakt med smittestoffet i miljøet (beite,</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infiserte kadaver). Smittestoffet er påvist i spytt, urin og avføring fra smitta (syke) dyr.</w:t>
      </w:r>
    </w:p>
    <w:p w:rsidR="001A2D87" w:rsidRPr="004C1E3B" w:rsidRDefault="001A2D87" w:rsidP="001A2D87">
      <w:pPr>
        <w:autoSpaceDE w:val="0"/>
        <w:autoSpaceDN w:val="0"/>
        <w:adjustRightInd w:val="0"/>
        <w:rPr>
          <w:rFonts w:eastAsiaTheme="minorHAnsi"/>
          <w:lang w:eastAsia="en-US"/>
        </w:rPr>
      </w:pPr>
      <w:proofErr w:type="spellStart"/>
      <w:r w:rsidRPr="004C1E3B">
        <w:rPr>
          <w:rFonts w:eastAsiaTheme="minorHAnsi"/>
          <w:lang w:eastAsia="en-US"/>
        </w:rPr>
        <w:t>Prionene</w:t>
      </w:r>
      <w:proofErr w:type="spellEnd"/>
      <w:r w:rsidRPr="004C1E3B">
        <w:rPr>
          <w:rFonts w:eastAsiaTheme="minorHAnsi"/>
          <w:lang w:eastAsia="en-US"/>
        </w:rPr>
        <w:t xml:space="preserve"> er svært resistente mot fysiske og kjemiske påvirkninger, og beite hvor syke dyr har</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oppholdt seg kan være smittefarlig i flere år.</w:t>
      </w:r>
    </w:p>
    <w:p w:rsidR="004C1E3B" w:rsidRPr="004C1E3B" w:rsidRDefault="004C1E3B" w:rsidP="001A2D87">
      <w:pPr>
        <w:autoSpaceDE w:val="0"/>
        <w:autoSpaceDN w:val="0"/>
        <w:adjustRightInd w:val="0"/>
        <w:rPr>
          <w:rFonts w:eastAsiaTheme="minorHAnsi"/>
          <w:lang w:eastAsia="en-US"/>
        </w:rPr>
      </w:pPr>
    </w:p>
    <w:p w:rsidR="001A2D87" w:rsidRPr="004C1E3B" w:rsidRDefault="001A2D87" w:rsidP="001A2D87">
      <w:pPr>
        <w:autoSpaceDE w:val="0"/>
        <w:autoSpaceDN w:val="0"/>
        <w:adjustRightInd w:val="0"/>
        <w:rPr>
          <w:rFonts w:eastAsiaTheme="minorHAnsi"/>
          <w:u w:val="single"/>
          <w:lang w:eastAsia="en-US"/>
        </w:rPr>
      </w:pPr>
      <w:r w:rsidRPr="004C1E3B">
        <w:rPr>
          <w:rFonts w:eastAsiaTheme="minorHAnsi"/>
          <w:u w:val="single"/>
          <w:lang w:eastAsia="en-US"/>
        </w:rPr>
        <w:t>Sykdomstegn og diagnostikk</w:t>
      </w:r>
      <w:r w:rsidR="004C1E3B">
        <w:rPr>
          <w:rFonts w:eastAsiaTheme="minorHAnsi"/>
          <w:u w:val="single"/>
          <w:lang w:eastAsia="en-US"/>
        </w:rPr>
        <w:t>:</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Tiden fra et dyr blir smittet til sykdommen bryter ut (inkubasjonstiden) er lang, trolig rundt to</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år, og sykdommen opptrer oftest hos 3-5 år gamle dyr. De mest fremtredende symptomene</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er vekttap og endret oppførsel som utvikles over uker og måneder. I tillegg kan det</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observeres sikling, ukoordinerte bevegelser, repeterende bevegelsesmønstre,</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hodeskjelvinger, skjæring av tenner og senket hode. Ukoordinerte bevegelser og skjelvinger</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er mindre fremtredende enn ved skrapesjuke hos sau. Pelsen kan bli tørr og bustet, men</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kløe er ikke vanlig. Seint i sykdomsforløpet kan dyra sikle, drikke og urinere mye, og vise</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tydelige nevrologiske symptomer.</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Etter et sykdomsforløp som varer fra noen uker til flere måneder, dør dyra. De kan også dø i</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forbindelse med akutte stresspåkjenninger i sykdomsperioden. Ulike følgesykdommer som</w:t>
      </w:r>
    </w:p>
    <w:p w:rsidR="001A2D87" w:rsidRPr="004C1E3B" w:rsidRDefault="001A2D87" w:rsidP="001A2D87">
      <w:pPr>
        <w:autoSpaceDE w:val="0"/>
        <w:autoSpaceDN w:val="0"/>
        <w:adjustRightInd w:val="0"/>
        <w:rPr>
          <w:rFonts w:eastAsiaTheme="minorHAnsi"/>
          <w:lang w:eastAsia="en-US"/>
        </w:rPr>
      </w:pPr>
      <w:r w:rsidRPr="004C1E3B">
        <w:rPr>
          <w:rFonts w:eastAsiaTheme="minorHAnsi"/>
          <w:lang w:eastAsia="en-US"/>
        </w:rPr>
        <w:t>lungebetennelse eller skader kan forkorte sykdomsforløpet.</w:t>
      </w:r>
    </w:p>
    <w:p w:rsidR="004C1E3B" w:rsidRPr="004C1E3B" w:rsidRDefault="004C1E3B" w:rsidP="001A2D87">
      <w:pPr>
        <w:autoSpaceDE w:val="0"/>
        <w:autoSpaceDN w:val="0"/>
        <w:adjustRightInd w:val="0"/>
        <w:rPr>
          <w:rFonts w:eastAsiaTheme="minorHAnsi"/>
          <w:lang w:eastAsia="en-US"/>
        </w:rPr>
      </w:pP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Tiltak</w:t>
      </w:r>
      <w:r>
        <w:rPr>
          <w:rFonts w:eastAsiaTheme="minorHAnsi"/>
          <w:lang w:eastAsia="en-US"/>
        </w:rPr>
        <w:t>:</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CWD er en B-sykdom og det er et overvåkingsprogram for denne sykdommen i Norge.</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 xml:space="preserve">I juli 2016 kom Mattilsynet med nye tiltak for å begrense spredning av </w:t>
      </w:r>
      <w:proofErr w:type="spellStart"/>
      <w:r w:rsidRPr="004C1E3B">
        <w:rPr>
          <w:rFonts w:eastAsiaTheme="minorHAnsi"/>
          <w:lang w:eastAsia="en-US"/>
        </w:rPr>
        <w:t>Chronic</w:t>
      </w:r>
      <w:proofErr w:type="spellEnd"/>
      <w:r w:rsidRPr="004C1E3B">
        <w:rPr>
          <w:rFonts w:eastAsiaTheme="minorHAnsi"/>
          <w:lang w:eastAsia="en-US"/>
        </w:rPr>
        <w:t xml:space="preserve"> </w:t>
      </w:r>
      <w:proofErr w:type="spellStart"/>
      <w:r w:rsidRPr="004C1E3B">
        <w:rPr>
          <w:rFonts w:eastAsiaTheme="minorHAnsi"/>
          <w:lang w:eastAsia="en-US"/>
        </w:rPr>
        <w:t>Wasting</w:t>
      </w:r>
      <w:proofErr w:type="spellEnd"/>
    </w:p>
    <w:p w:rsidR="004C1E3B" w:rsidRPr="004C1E3B" w:rsidRDefault="004C1E3B" w:rsidP="004C1E3B">
      <w:pPr>
        <w:autoSpaceDE w:val="0"/>
        <w:autoSpaceDN w:val="0"/>
        <w:adjustRightInd w:val="0"/>
        <w:rPr>
          <w:rFonts w:eastAsiaTheme="minorHAnsi"/>
          <w:lang w:eastAsia="en-US"/>
        </w:rPr>
      </w:pPr>
      <w:proofErr w:type="spellStart"/>
      <w:r w:rsidRPr="004C1E3B">
        <w:rPr>
          <w:rFonts w:eastAsiaTheme="minorHAnsi"/>
          <w:lang w:eastAsia="en-US"/>
        </w:rPr>
        <w:t>Disease</w:t>
      </w:r>
      <w:proofErr w:type="spellEnd"/>
      <w:r w:rsidRPr="004C1E3B">
        <w:rPr>
          <w:rFonts w:eastAsiaTheme="minorHAnsi"/>
          <w:lang w:eastAsia="en-US"/>
        </w:rPr>
        <w:t xml:space="preserve"> (CWD) hos hjortevilt.</w:t>
      </w:r>
    </w:p>
    <w:p w:rsidR="004C1E3B" w:rsidRDefault="004C1E3B" w:rsidP="004C1E3B">
      <w:pPr>
        <w:autoSpaceDE w:val="0"/>
        <w:autoSpaceDN w:val="0"/>
        <w:adjustRightInd w:val="0"/>
        <w:rPr>
          <w:rFonts w:eastAsiaTheme="minorHAnsi"/>
          <w:lang w:eastAsia="en-US"/>
        </w:rPr>
      </w:pP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I USA og Canada er det etablert overvåkingsprogrammer for CWD som omfatter</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undersøkelse av hodet (hjernen) fra ulike ville hjortedyr, og fra hjort i oppdrett. I Europa ble</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det i 2006-2007, regi av EU, gjennomført screeninger av hjernevev fra hjort felt under jakt. I</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Norge ble det i den forbindelse undersøkt 600 viltlevende hjort. I tillegg finnes det et norsk</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overvåkingsprogram for CWD hos hjort i oppdrett, finansiert gjennom Mattilsynet.</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Alt norsk hjortevilt omfattes av Helseovervåkingsprogrammet for hjortevilt og moskus (HOP)</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som Veterinærinstituttet driver på vegne av Miljødirektoratet. Veterinærinstituttet er videre</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 xml:space="preserve">nasjonalt referanselaboratorium for </w:t>
      </w:r>
      <w:proofErr w:type="spellStart"/>
      <w:r w:rsidRPr="004C1E3B">
        <w:rPr>
          <w:rFonts w:eastAsiaTheme="minorHAnsi"/>
          <w:lang w:eastAsia="en-US"/>
        </w:rPr>
        <w:t>prionsykdommer</w:t>
      </w:r>
      <w:proofErr w:type="spellEnd"/>
      <w:r w:rsidRPr="004C1E3B">
        <w:rPr>
          <w:rFonts w:eastAsiaTheme="minorHAnsi"/>
          <w:lang w:eastAsia="en-US"/>
        </w:rPr>
        <w:t xml:space="preserve"> hos dyr og koordinerer Mattilsynets</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overvåkingsprogrammer for skrapesjuke hos sau, BSE hos storfe og CWD hos</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oppdrettshjort. Det vil bli tatt initiativ til å fremskaffe mer da</w:t>
      </w:r>
      <w:r>
        <w:rPr>
          <w:rFonts w:eastAsiaTheme="minorHAnsi"/>
          <w:lang w:eastAsia="en-US"/>
        </w:rPr>
        <w:t xml:space="preserve">ta omkring forekomst av CWD hos </w:t>
      </w:r>
      <w:r w:rsidRPr="004C1E3B">
        <w:rPr>
          <w:rFonts w:eastAsiaTheme="minorHAnsi"/>
          <w:lang w:eastAsia="en-US"/>
        </w:rPr>
        <w:t>norsk hjortevilt. Det er viktig at folk som observerer syke hjortedyr tar kontakt med kommun</w:t>
      </w:r>
      <w:r>
        <w:rPr>
          <w:rFonts w:eastAsiaTheme="minorHAnsi"/>
          <w:lang w:eastAsia="en-US"/>
        </w:rPr>
        <w:t xml:space="preserve">al </w:t>
      </w:r>
      <w:r w:rsidRPr="004C1E3B">
        <w:rPr>
          <w:rFonts w:eastAsiaTheme="minorHAnsi"/>
          <w:lang w:eastAsia="en-US"/>
        </w:rPr>
        <w:t>viltforvaltning, Mattilsynet eller Statens naturoppsyn med tanke på prøvetaking for</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laboratorieundersøkelse ved Veterinærinstituttet.</w:t>
      </w:r>
    </w:p>
    <w:p w:rsidR="004C1E3B" w:rsidRPr="004C1E3B" w:rsidRDefault="004C1E3B" w:rsidP="004C1E3B">
      <w:pPr>
        <w:autoSpaceDE w:val="0"/>
        <w:autoSpaceDN w:val="0"/>
        <w:adjustRightInd w:val="0"/>
        <w:rPr>
          <w:rFonts w:eastAsiaTheme="minorHAnsi"/>
          <w:lang w:eastAsia="en-US"/>
        </w:rPr>
      </w:pPr>
    </w:p>
    <w:p w:rsidR="004C1E3B" w:rsidRPr="004C1E3B" w:rsidRDefault="004C1E3B" w:rsidP="004C1E3B">
      <w:pPr>
        <w:autoSpaceDE w:val="0"/>
        <w:autoSpaceDN w:val="0"/>
        <w:adjustRightInd w:val="0"/>
        <w:rPr>
          <w:rFonts w:eastAsiaTheme="minorHAnsi"/>
          <w:u w:val="single"/>
          <w:lang w:eastAsia="en-US"/>
        </w:rPr>
      </w:pPr>
      <w:r w:rsidRPr="004C1E3B">
        <w:rPr>
          <w:rFonts w:eastAsiaTheme="minorHAnsi"/>
          <w:u w:val="single"/>
          <w:lang w:eastAsia="en-US"/>
        </w:rPr>
        <w:t>Overvåking</w:t>
      </w:r>
      <w:r>
        <w:rPr>
          <w:rFonts w:eastAsiaTheme="minorHAnsi"/>
          <w:u w:val="single"/>
          <w:lang w:eastAsia="en-US"/>
        </w:rPr>
        <w:t>:</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 xml:space="preserve">Det ble tatt i overkant av 10 000 </w:t>
      </w:r>
      <w:proofErr w:type="spellStart"/>
      <w:r w:rsidRPr="004C1E3B">
        <w:rPr>
          <w:rFonts w:eastAsiaTheme="minorHAnsi"/>
          <w:lang w:eastAsia="en-US"/>
        </w:rPr>
        <w:t>cwd</w:t>
      </w:r>
      <w:proofErr w:type="spellEnd"/>
      <w:r w:rsidRPr="004C1E3B">
        <w:rPr>
          <w:rFonts w:eastAsiaTheme="minorHAnsi"/>
          <w:lang w:eastAsia="en-US"/>
        </w:rPr>
        <w:t>-prøver i 2016. Det ble ikke funnet flere positive dyr enn</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lastRenderedPageBreak/>
        <w:t>de fem tidligere nevnt.</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I 2017 ønsker Mattilsynet at det tas ut over 17 000 prøver. Det ønskes prøver fra hjortedyr</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 xml:space="preserve">som blir funnet døde, dyr som blir avlivet </w:t>
      </w:r>
      <w:proofErr w:type="spellStart"/>
      <w:r w:rsidRPr="004C1E3B">
        <w:rPr>
          <w:rFonts w:eastAsiaTheme="minorHAnsi"/>
          <w:lang w:eastAsia="en-US"/>
        </w:rPr>
        <w:t>pga</w:t>
      </w:r>
      <w:proofErr w:type="spellEnd"/>
      <w:r w:rsidRPr="004C1E3B">
        <w:rPr>
          <w:rFonts w:eastAsiaTheme="minorHAnsi"/>
          <w:lang w:eastAsia="en-US"/>
        </w:rPr>
        <w:t xml:space="preserve"> sykdom eller skade og påkjørte dyr. I tillegg er</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 xml:space="preserve">det ekstra fokus på slaktede dyr fra området rundt Selbu og i </w:t>
      </w:r>
      <w:proofErr w:type="spellStart"/>
      <w:r w:rsidRPr="004C1E3B">
        <w:rPr>
          <w:rFonts w:eastAsiaTheme="minorHAnsi"/>
          <w:lang w:eastAsia="en-US"/>
        </w:rPr>
        <w:t>Nordafjella</w:t>
      </w:r>
      <w:proofErr w:type="spellEnd"/>
      <w:r w:rsidRPr="004C1E3B">
        <w:rPr>
          <w:rFonts w:eastAsiaTheme="minorHAnsi"/>
          <w:lang w:eastAsia="en-US"/>
        </w:rPr>
        <w:t>. Det tas en del</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prøver fra slaktede dyr også i andre deler av landet også.</w:t>
      </w:r>
    </w:p>
    <w:p w:rsidR="004C1E3B" w:rsidRPr="004C1E3B" w:rsidRDefault="004C1E3B" w:rsidP="004C1E3B">
      <w:pPr>
        <w:autoSpaceDE w:val="0"/>
        <w:autoSpaceDN w:val="0"/>
        <w:adjustRightInd w:val="0"/>
        <w:rPr>
          <w:rFonts w:eastAsiaTheme="minorHAnsi"/>
          <w:lang w:eastAsia="en-US"/>
        </w:rPr>
      </w:pPr>
    </w:p>
    <w:p w:rsidR="004C1E3B" w:rsidRPr="004C1E3B" w:rsidRDefault="004C1E3B" w:rsidP="004C1E3B">
      <w:pPr>
        <w:autoSpaceDE w:val="0"/>
        <w:autoSpaceDN w:val="0"/>
        <w:adjustRightInd w:val="0"/>
        <w:rPr>
          <w:rFonts w:eastAsiaTheme="minorHAnsi"/>
          <w:u w:val="single"/>
          <w:lang w:eastAsia="en-US"/>
        </w:rPr>
      </w:pPr>
      <w:r w:rsidRPr="004C1E3B">
        <w:rPr>
          <w:rFonts w:eastAsiaTheme="minorHAnsi"/>
          <w:u w:val="single"/>
          <w:lang w:eastAsia="en-US"/>
        </w:rPr>
        <w:t>Forvaltning</w:t>
      </w:r>
      <w:r>
        <w:rPr>
          <w:rFonts w:eastAsiaTheme="minorHAnsi"/>
          <w:u w:val="single"/>
          <w:lang w:eastAsia="en-US"/>
        </w:rPr>
        <w:t>:</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 xml:space="preserve">Soneforskrifter </w:t>
      </w:r>
      <w:proofErr w:type="gramStart"/>
      <w:r w:rsidRPr="004C1E3B">
        <w:rPr>
          <w:rFonts w:eastAsiaTheme="minorHAnsi"/>
          <w:lang w:eastAsia="en-US"/>
        </w:rPr>
        <w:t>( Selbu</w:t>
      </w:r>
      <w:proofErr w:type="gramEnd"/>
      <w:r w:rsidRPr="004C1E3B">
        <w:rPr>
          <w:rFonts w:eastAsiaTheme="minorHAnsi"/>
          <w:lang w:eastAsia="en-US"/>
        </w:rPr>
        <w:t xml:space="preserve"> og </w:t>
      </w:r>
      <w:proofErr w:type="spellStart"/>
      <w:r w:rsidRPr="004C1E3B">
        <w:rPr>
          <w:rFonts w:eastAsiaTheme="minorHAnsi"/>
          <w:lang w:eastAsia="en-US"/>
        </w:rPr>
        <w:t>Nordfjella</w:t>
      </w:r>
      <w:proofErr w:type="spellEnd"/>
      <w:r w:rsidRPr="004C1E3B">
        <w:rPr>
          <w:rFonts w:eastAsiaTheme="minorHAnsi"/>
          <w:lang w:eastAsia="en-US"/>
        </w:rPr>
        <w:t xml:space="preserve"> områdene)</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 xml:space="preserve">Reduksjon av hjorteviltbestanden rundt </w:t>
      </w:r>
      <w:proofErr w:type="spellStart"/>
      <w:r w:rsidRPr="004C1E3B">
        <w:rPr>
          <w:rFonts w:eastAsiaTheme="minorHAnsi"/>
          <w:lang w:eastAsia="en-US"/>
        </w:rPr>
        <w:t>Nordfjella</w:t>
      </w:r>
      <w:proofErr w:type="spellEnd"/>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Forbud mot utførsel av levende hjortedyr fra Norge (unntak for beitedyr i grenseområder).</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 xml:space="preserve">Forbud mot flytting av hjortedyr over fylkesgrensene </w:t>
      </w:r>
      <w:proofErr w:type="gramStart"/>
      <w:r w:rsidRPr="004C1E3B">
        <w:rPr>
          <w:rFonts w:eastAsiaTheme="minorHAnsi"/>
          <w:lang w:eastAsia="en-US"/>
        </w:rPr>
        <w:t>( noen</w:t>
      </w:r>
      <w:proofErr w:type="gramEnd"/>
      <w:r w:rsidRPr="004C1E3B">
        <w:rPr>
          <w:rFonts w:eastAsiaTheme="minorHAnsi"/>
          <w:lang w:eastAsia="en-US"/>
        </w:rPr>
        <w:t xml:space="preserve"> unntak – rein).</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Forbud mot å legge ut fôr og saltslikkestein til hjortedyr i noen fylker.</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Forbud mot å bruke, importere, selge og kjøpe luktestoffer fra hjortedyr fra land med CWD.</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Utvidet varslingsplikt.</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Må vi ha mer kunnskap før vi gjør noe?</w:t>
      </w:r>
    </w:p>
    <w:p w:rsidR="004C1E3B" w:rsidRDefault="004C1E3B" w:rsidP="004C1E3B">
      <w:pPr>
        <w:autoSpaceDE w:val="0"/>
        <w:autoSpaceDN w:val="0"/>
        <w:adjustRightInd w:val="0"/>
        <w:ind w:left="360"/>
        <w:rPr>
          <w:rFonts w:eastAsiaTheme="minorHAnsi"/>
          <w:lang w:eastAsia="en-US"/>
        </w:rPr>
      </w:pPr>
      <w:r w:rsidRPr="004C1E3B">
        <w:rPr>
          <w:rFonts w:eastAsiaTheme="minorHAnsi"/>
          <w:lang w:eastAsia="en-US"/>
        </w:rPr>
        <w:t xml:space="preserve">Mattilsynet, Veterinærinstituttet, Miljødirektoratet og NINA har </w:t>
      </w:r>
      <w:r>
        <w:rPr>
          <w:rFonts w:eastAsiaTheme="minorHAnsi"/>
          <w:lang w:eastAsia="en-US"/>
        </w:rPr>
        <w:t xml:space="preserve">vurdert dette grundig det siste </w:t>
      </w:r>
      <w:r w:rsidRPr="004C1E3B">
        <w:rPr>
          <w:rFonts w:eastAsiaTheme="minorHAnsi"/>
          <w:lang w:eastAsia="en-US"/>
        </w:rPr>
        <w:t>året</w:t>
      </w:r>
      <w:r>
        <w:rPr>
          <w:rFonts w:eastAsiaTheme="minorHAnsi"/>
          <w:lang w:eastAsia="en-US"/>
        </w:rPr>
        <w:t xml:space="preserve">. </w:t>
      </w:r>
      <w:r w:rsidRPr="004C1E3B">
        <w:rPr>
          <w:rFonts w:eastAsiaTheme="minorHAnsi"/>
          <w:lang w:eastAsia="en-US"/>
        </w:rPr>
        <w:t>Anbefalinger fra Nord-Amerika: Smitter og spres lett; unn</w:t>
      </w:r>
      <w:r>
        <w:rPr>
          <w:rFonts w:eastAsiaTheme="minorHAnsi"/>
          <w:lang w:eastAsia="en-US"/>
        </w:rPr>
        <w:t xml:space="preserve">gå ansamlinger, handle raskt og </w:t>
      </w:r>
      <w:r w:rsidRPr="004C1E3B">
        <w:rPr>
          <w:rFonts w:eastAsiaTheme="minorHAnsi"/>
          <w:lang w:eastAsia="en-US"/>
        </w:rPr>
        <w:t>radikalt</w:t>
      </w:r>
      <w:r>
        <w:rPr>
          <w:rFonts w:eastAsiaTheme="minorHAnsi"/>
          <w:lang w:eastAsia="en-US"/>
        </w:rPr>
        <w:t xml:space="preserve">. </w:t>
      </w:r>
      <w:r w:rsidRPr="004C1E3B">
        <w:rPr>
          <w:rFonts w:eastAsiaTheme="minorHAnsi"/>
          <w:lang w:eastAsia="en-US"/>
        </w:rPr>
        <w:t>Vi er nødt til å handle uten at vi vet alt – ellers går det for lang tid, og vi mister kontrollen</w:t>
      </w:r>
      <w:r>
        <w:rPr>
          <w:rFonts w:eastAsiaTheme="minorHAnsi"/>
          <w:lang w:eastAsia="en-US"/>
        </w:rPr>
        <w:t>.</w:t>
      </w:r>
    </w:p>
    <w:p w:rsidR="004C1E3B" w:rsidRPr="004C1E3B" w:rsidRDefault="004C1E3B" w:rsidP="004C1E3B">
      <w:pPr>
        <w:autoSpaceDE w:val="0"/>
        <w:autoSpaceDN w:val="0"/>
        <w:adjustRightInd w:val="0"/>
        <w:ind w:left="360"/>
        <w:rPr>
          <w:rFonts w:eastAsiaTheme="minorHAnsi"/>
          <w:lang w:eastAsia="en-US"/>
        </w:rPr>
      </w:pP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 xml:space="preserve">Tiltak må revurderes når ny kunnskap kommer til, </w:t>
      </w:r>
      <w:proofErr w:type="spellStart"/>
      <w:r w:rsidRPr="004C1E3B">
        <w:rPr>
          <w:rFonts w:eastAsiaTheme="minorHAnsi"/>
          <w:lang w:eastAsia="en-US"/>
        </w:rPr>
        <w:t>f eks</w:t>
      </w:r>
      <w:proofErr w:type="spellEnd"/>
      <w:r w:rsidRPr="004C1E3B">
        <w:rPr>
          <w:rFonts w:eastAsiaTheme="minorHAnsi"/>
          <w:lang w:eastAsia="en-US"/>
        </w:rPr>
        <w:t xml:space="preserve"> justere strategi etter jakt og slakting</w:t>
      </w:r>
    </w:p>
    <w:p w:rsidR="004C1E3B" w:rsidRPr="004C1E3B" w:rsidRDefault="004C1E3B" w:rsidP="004C1E3B">
      <w:pPr>
        <w:autoSpaceDE w:val="0"/>
        <w:autoSpaceDN w:val="0"/>
        <w:adjustRightInd w:val="0"/>
        <w:rPr>
          <w:rFonts w:eastAsiaTheme="minorHAnsi"/>
          <w:lang w:eastAsia="en-US"/>
        </w:rPr>
      </w:pPr>
      <w:r>
        <w:rPr>
          <w:rFonts w:eastAsiaTheme="minorHAnsi"/>
          <w:lang w:eastAsia="en-US"/>
        </w:rPr>
        <w:t xml:space="preserve">høsten 2017. </w:t>
      </w:r>
      <w:r w:rsidRPr="004C1E3B">
        <w:rPr>
          <w:rFonts w:eastAsiaTheme="minorHAnsi"/>
          <w:lang w:eastAsia="en-US"/>
        </w:rPr>
        <w:t>Mulige tiltak i områder der det er funnet positive dyr;</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Soneforskrift (gjelder definerte områder)</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 xml:space="preserve">Selbu-området og </w:t>
      </w:r>
      <w:proofErr w:type="spellStart"/>
      <w:r w:rsidRPr="004C1E3B">
        <w:rPr>
          <w:rFonts w:eastAsiaTheme="minorHAnsi"/>
          <w:lang w:eastAsia="en-US"/>
        </w:rPr>
        <w:t>Nordfjella</w:t>
      </w:r>
      <w:proofErr w:type="spellEnd"/>
      <w:r w:rsidRPr="004C1E3B">
        <w:rPr>
          <w:rFonts w:eastAsiaTheme="minorHAnsi"/>
          <w:lang w:eastAsia="en-US"/>
        </w:rPr>
        <w:t>-området</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Vask og desinfeksjon av jaktutstyr etc.</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Slakterester forbudt ut</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Pålagt prøvetaking</w:t>
      </w: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For å skille populasjonene (eks. villrein/tamrein) og få ned smittepress:</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Gjerde</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Senke bestandstetthet</w:t>
      </w:r>
    </w:p>
    <w:p w:rsidR="004C1E3B" w:rsidRPr="004C1E3B" w:rsidRDefault="004C1E3B" w:rsidP="004C1E3B">
      <w:pPr>
        <w:pStyle w:val="Listeavsnitt"/>
        <w:numPr>
          <w:ilvl w:val="0"/>
          <w:numId w:val="10"/>
        </w:numPr>
        <w:autoSpaceDE w:val="0"/>
        <w:autoSpaceDN w:val="0"/>
        <w:adjustRightInd w:val="0"/>
        <w:rPr>
          <w:rFonts w:eastAsiaTheme="minorHAnsi"/>
          <w:lang w:eastAsia="en-US"/>
        </w:rPr>
      </w:pPr>
      <w:r w:rsidRPr="004C1E3B">
        <w:rPr>
          <w:rFonts w:eastAsiaTheme="minorHAnsi"/>
          <w:lang w:eastAsia="en-US"/>
        </w:rPr>
        <w:t xml:space="preserve">Økt tilsyn og </w:t>
      </w:r>
      <w:proofErr w:type="spellStart"/>
      <w:r w:rsidRPr="004C1E3B">
        <w:rPr>
          <w:rFonts w:eastAsiaTheme="minorHAnsi"/>
          <w:lang w:eastAsia="en-US"/>
        </w:rPr>
        <w:t>gjeting</w:t>
      </w:r>
      <w:proofErr w:type="spellEnd"/>
      <w:r w:rsidRPr="004C1E3B">
        <w:rPr>
          <w:rFonts w:eastAsiaTheme="minorHAnsi"/>
          <w:lang w:eastAsia="en-US"/>
        </w:rPr>
        <w:t>. Ta ut mistenkelige dyr og dyr som er i feil område</w:t>
      </w:r>
    </w:p>
    <w:p w:rsidR="004C1E3B" w:rsidRDefault="004C1E3B" w:rsidP="004C1E3B">
      <w:pPr>
        <w:autoSpaceDE w:val="0"/>
        <w:autoSpaceDN w:val="0"/>
        <w:adjustRightInd w:val="0"/>
        <w:rPr>
          <w:rFonts w:eastAsiaTheme="minorHAnsi"/>
          <w:lang w:eastAsia="en-US"/>
        </w:rPr>
      </w:pPr>
    </w:p>
    <w:p w:rsidR="004C1E3B" w:rsidRPr="004C1E3B" w:rsidRDefault="004C1E3B" w:rsidP="004C1E3B">
      <w:pPr>
        <w:autoSpaceDE w:val="0"/>
        <w:autoSpaceDN w:val="0"/>
        <w:adjustRightInd w:val="0"/>
        <w:rPr>
          <w:rFonts w:eastAsiaTheme="minorHAnsi"/>
          <w:lang w:eastAsia="en-US"/>
        </w:rPr>
      </w:pPr>
      <w:r w:rsidRPr="004C1E3B">
        <w:rPr>
          <w:rFonts w:eastAsiaTheme="minorHAnsi"/>
          <w:lang w:eastAsia="en-US"/>
        </w:rPr>
        <w:t>Hva kan vi gjøre her nord?</w:t>
      </w:r>
    </w:p>
    <w:p w:rsidR="004C1E3B" w:rsidRPr="004C1E3B" w:rsidRDefault="004C1E3B" w:rsidP="004C1E3B">
      <w:pPr>
        <w:autoSpaceDE w:val="0"/>
        <w:autoSpaceDN w:val="0"/>
        <w:adjustRightInd w:val="0"/>
        <w:rPr>
          <w:rFonts w:eastAsiaTheme="minorHAnsi"/>
          <w:lang w:eastAsia="en-US"/>
        </w:rPr>
      </w:pPr>
      <w:r>
        <w:rPr>
          <w:rFonts w:eastAsiaTheme="minorHAnsi"/>
          <w:lang w:eastAsia="en-US"/>
        </w:rPr>
        <w:t xml:space="preserve">Ta prøver! </w:t>
      </w:r>
      <w:r w:rsidRPr="004C1E3B">
        <w:rPr>
          <w:rFonts w:eastAsiaTheme="minorHAnsi"/>
          <w:lang w:eastAsia="en-US"/>
        </w:rPr>
        <w:t>Ved slakt om mulig</w:t>
      </w:r>
      <w:r>
        <w:rPr>
          <w:rFonts w:eastAsiaTheme="minorHAnsi"/>
          <w:lang w:eastAsia="en-US"/>
        </w:rPr>
        <w:t>! Risikodyr</w:t>
      </w:r>
      <w:r w:rsidRPr="004C1E3B">
        <w:rPr>
          <w:rFonts w:eastAsiaTheme="minorHAnsi"/>
          <w:lang w:eastAsia="en-US"/>
        </w:rPr>
        <w:t>!</w:t>
      </w:r>
      <w:r>
        <w:rPr>
          <w:rFonts w:eastAsiaTheme="minorHAnsi"/>
          <w:lang w:eastAsia="en-US"/>
        </w:rPr>
        <w:t xml:space="preserve"> </w:t>
      </w:r>
      <w:r w:rsidRPr="004C1E3B">
        <w:rPr>
          <w:rFonts w:eastAsiaTheme="minorHAnsi"/>
          <w:lang w:eastAsia="en-US"/>
        </w:rPr>
        <w:t>Gi beskjed til MT</w:t>
      </w:r>
      <w:r>
        <w:rPr>
          <w:rFonts w:eastAsiaTheme="minorHAnsi"/>
          <w:lang w:eastAsia="en-US"/>
        </w:rPr>
        <w:t xml:space="preserve">! </w:t>
      </w:r>
      <w:r w:rsidRPr="004C1E3B">
        <w:rPr>
          <w:rFonts w:eastAsiaTheme="minorHAnsi"/>
          <w:lang w:eastAsia="en-US"/>
        </w:rPr>
        <w:t>De</w:t>
      </w:r>
      <w:r>
        <w:rPr>
          <w:rFonts w:eastAsiaTheme="minorHAnsi"/>
          <w:lang w:eastAsia="en-US"/>
        </w:rPr>
        <w:t>re kan få opplæring om ønskelig!</w:t>
      </w:r>
    </w:p>
    <w:sectPr w:rsidR="004C1E3B" w:rsidRPr="004C1E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90196"/>
    <w:multiLevelType w:val="hybridMultilevel"/>
    <w:tmpl w:val="0E1ED5B2"/>
    <w:lvl w:ilvl="0" w:tplc="95D69C8A">
      <w:start w:val="1"/>
      <w:numFmt w:val="bullet"/>
      <w:lvlText w:val="-"/>
      <w:lvlJc w:val="left"/>
      <w:pPr>
        <w:tabs>
          <w:tab w:val="num" w:pos="720"/>
        </w:tabs>
        <w:ind w:left="720" w:hanging="360"/>
      </w:pPr>
      <w:rPr>
        <w:rFonts w:ascii="Times New Roman" w:hAnsi="Times New Roman" w:hint="default"/>
      </w:rPr>
    </w:lvl>
    <w:lvl w:ilvl="1" w:tplc="07A83C06" w:tentative="1">
      <w:start w:val="1"/>
      <w:numFmt w:val="bullet"/>
      <w:lvlText w:val="-"/>
      <w:lvlJc w:val="left"/>
      <w:pPr>
        <w:tabs>
          <w:tab w:val="num" w:pos="1440"/>
        </w:tabs>
        <w:ind w:left="1440" w:hanging="360"/>
      </w:pPr>
      <w:rPr>
        <w:rFonts w:ascii="Times New Roman" w:hAnsi="Times New Roman" w:hint="default"/>
      </w:rPr>
    </w:lvl>
    <w:lvl w:ilvl="2" w:tplc="2EF4AABE" w:tentative="1">
      <w:start w:val="1"/>
      <w:numFmt w:val="bullet"/>
      <w:lvlText w:val="-"/>
      <w:lvlJc w:val="left"/>
      <w:pPr>
        <w:tabs>
          <w:tab w:val="num" w:pos="2160"/>
        </w:tabs>
        <w:ind w:left="2160" w:hanging="360"/>
      </w:pPr>
      <w:rPr>
        <w:rFonts w:ascii="Times New Roman" w:hAnsi="Times New Roman" w:hint="default"/>
      </w:rPr>
    </w:lvl>
    <w:lvl w:ilvl="3" w:tplc="EBD04280" w:tentative="1">
      <w:start w:val="1"/>
      <w:numFmt w:val="bullet"/>
      <w:lvlText w:val="-"/>
      <w:lvlJc w:val="left"/>
      <w:pPr>
        <w:tabs>
          <w:tab w:val="num" w:pos="2880"/>
        </w:tabs>
        <w:ind w:left="2880" w:hanging="360"/>
      </w:pPr>
      <w:rPr>
        <w:rFonts w:ascii="Times New Roman" w:hAnsi="Times New Roman" w:hint="default"/>
      </w:rPr>
    </w:lvl>
    <w:lvl w:ilvl="4" w:tplc="9AF2C742" w:tentative="1">
      <w:start w:val="1"/>
      <w:numFmt w:val="bullet"/>
      <w:lvlText w:val="-"/>
      <w:lvlJc w:val="left"/>
      <w:pPr>
        <w:tabs>
          <w:tab w:val="num" w:pos="3600"/>
        </w:tabs>
        <w:ind w:left="3600" w:hanging="360"/>
      </w:pPr>
      <w:rPr>
        <w:rFonts w:ascii="Times New Roman" w:hAnsi="Times New Roman" w:hint="default"/>
      </w:rPr>
    </w:lvl>
    <w:lvl w:ilvl="5" w:tplc="E9364858" w:tentative="1">
      <w:start w:val="1"/>
      <w:numFmt w:val="bullet"/>
      <w:lvlText w:val="-"/>
      <w:lvlJc w:val="left"/>
      <w:pPr>
        <w:tabs>
          <w:tab w:val="num" w:pos="4320"/>
        </w:tabs>
        <w:ind w:left="4320" w:hanging="360"/>
      </w:pPr>
      <w:rPr>
        <w:rFonts w:ascii="Times New Roman" w:hAnsi="Times New Roman" w:hint="default"/>
      </w:rPr>
    </w:lvl>
    <w:lvl w:ilvl="6" w:tplc="AEE4EAA6" w:tentative="1">
      <w:start w:val="1"/>
      <w:numFmt w:val="bullet"/>
      <w:lvlText w:val="-"/>
      <w:lvlJc w:val="left"/>
      <w:pPr>
        <w:tabs>
          <w:tab w:val="num" w:pos="5040"/>
        </w:tabs>
        <w:ind w:left="5040" w:hanging="360"/>
      </w:pPr>
      <w:rPr>
        <w:rFonts w:ascii="Times New Roman" w:hAnsi="Times New Roman" w:hint="default"/>
      </w:rPr>
    </w:lvl>
    <w:lvl w:ilvl="7" w:tplc="A4446082" w:tentative="1">
      <w:start w:val="1"/>
      <w:numFmt w:val="bullet"/>
      <w:lvlText w:val="-"/>
      <w:lvlJc w:val="left"/>
      <w:pPr>
        <w:tabs>
          <w:tab w:val="num" w:pos="5760"/>
        </w:tabs>
        <w:ind w:left="5760" w:hanging="360"/>
      </w:pPr>
      <w:rPr>
        <w:rFonts w:ascii="Times New Roman" w:hAnsi="Times New Roman" w:hint="default"/>
      </w:rPr>
    </w:lvl>
    <w:lvl w:ilvl="8" w:tplc="F598791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A15419B"/>
    <w:multiLevelType w:val="hybridMultilevel"/>
    <w:tmpl w:val="58844138"/>
    <w:lvl w:ilvl="0" w:tplc="78388732">
      <w:start w:val="1"/>
      <w:numFmt w:val="bullet"/>
      <w:lvlText w:val="-"/>
      <w:lvlJc w:val="left"/>
      <w:pPr>
        <w:tabs>
          <w:tab w:val="num" w:pos="720"/>
        </w:tabs>
        <w:ind w:left="720" w:hanging="360"/>
      </w:pPr>
      <w:rPr>
        <w:rFonts w:ascii="Times New Roman" w:hAnsi="Times New Roman" w:hint="default"/>
      </w:rPr>
    </w:lvl>
    <w:lvl w:ilvl="1" w:tplc="00CCCB64" w:tentative="1">
      <w:start w:val="1"/>
      <w:numFmt w:val="bullet"/>
      <w:lvlText w:val="-"/>
      <w:lvlJc w:val="left"/>
      <w:pPr>
        <w:tabs>
          <w:tab w:val="num" w:pos="1440"/>
        </w:tabs>
        <w:ind w:left="1440" w:hanging="360"/>
      </w:pPr>
      <w:rPr>
        <w:rFonts w:ascii="Times New Roman" w:hAnsi="Times New Roman" w:hint="default"/>
      </w:rPr>
    </w:lvl>
    <w:lvl w:ilvl="2" w:tplc="3F7E2AF4" w:tentative="1">
      <w:start w:val="1"/>
      <w:numFmt w:val="bullet"/>
      <w:lvlText w:val="-"/>
      <w:lvlJc w:val="left"/>
      <w:pPr>
        <w:tabs>
          <w:tab w:val="num" w:pos="2160"/>
        </w:tabs>
        <w:ind w:left="2160" w:hanging="360"/>
      </w:pPr>
      <w:rPr>
        <w:rFonts w:ascii="Times New Roman" w:hAnsi="Times New Roman" w:hint="default"/>
      </w:rPr>
    </w:lvl>
    <w:lvl w:ilvl="3" w:tplc="21169556" w:tentative="1">
      <w:start w:val="1"/>
      <w:numFmt w:val="bullet"/>
      <w:lvlText w:val="-"/>
      <w:lvlJc w:val="left"/>
      <w:pPr>
        <w:tabs>
          <w:tab w:val="num" w:pos="2880"/>
        </w:tabs>
        <w:ind w:left="2880" w:hanging="360"/>
      </w:pPr>
      <w:rPr>
        <w:rFonts w:ascii="Times New Roman" w:hAnsi="Times New Roman" w:hint="default"/>
      </w:rPr>
    </w:lvl>
    <w:lvl w:ilvl="4" w:tplc="B02E4872" w:tentative="1">
      <w:start w:val="1"/>
      <w:numFmt w:val="bullet"/>
      <w:lvlText w:val="-"/>
      <w:lvlJc w:val="left"/>
      <w:pPr>
        <w:tabs>
          <w:tab w:val="num" w:pos="3600"/>
        </w:tabs>
        <w:ind w:left="3600" w:hanging="360"/>
      </w:pPr>
      <w:rPr>
        <w:rFonts w:ascii="Times New Roman" w:hAnsi="Times New Roman" w:hint="default"/>
      </w:rPr>
    </w:lvl>
    <w:lvl w:ilvl="5" w:tplc="934668E2" w:tentative="1">
      <w:start w:val="1"/>
      <w:numFmt w:val="bullet"/>
      <w:lvlText w:val="-"/>
      <w:lvlJc w:val="left"/>
      <w:pPr>
        <w:tabs>
          <w:tab w:val="num" w:pos="4320"/>
        </w:tabs>
        <w:ind w:left="4320" w:hanging="360"/>
      </w:pPr>
      <w:rPr>
        <w:rFonts w:ascii="Times New Roman" w:hAnsi="Times New Roman" w:hint="default"/>
      </w:rPr>
    </w:lvl>
    <w:lvl w:ilvl="6" w:tplc="19E83344" w:tentative="1">
      <w:start w:val="1"/>
      <w:numFmt w:val="bullet"/>
      <w:lvlText w:val="-"/>
      <w:lvlJc w:val="left"/>
      <w:pPr>
        <w:tabs>
          <w:tab w:val="num" w:pos="5040"/>
        </w:tabs>
        <w:ind w:left="5040" w:hanging="360"/>
      </w:pPr>
      <w:rPr>
        <w:rFonts w:ascii="Times New Roman" w:hAnsi="Times New Roman" w:hint="default"/>
      </w:rPr>
    </w:lvl>
    <w:lvl w:ilvl="7" w:tplc="28D8590A" w:tentative="1">
      <w:start w:val="1"/>
      <w:numFmt w:val="bullet"/>
      <w:lvlText w:val="-"/>
      <w:lvlJc w:val="left"/>
      <w:pPr>
        <w:tabs>
          <w:tab w:val="num" w:pos="5760"/>
        </w:tabs>
        <w:ind w:left="5760" w:hanging="360"/>
      </w:pPr>
      <w:rPr>
        <w:rFonts w:ascii="Times New Roman" w:hAnsi="Times New Roman" w:hint="default"/>
      </w:rPr>
    </w:lvl>
    <w:lvl w:ilvl="8" w:tplc="3378CB5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E7B7060"/>
    <w:multiLevelType w:val="hybridMultilevel"/>
    <w:tmpl w:val="B8AAC8B2"/>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2496594"/>
    <w:multiLevelType w:val="hybridMultilevel"/>
    <w:tmpl w:val="513CEF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6FE70AC"/>
    <w:multiLevelType w:val="hybridMultilevel"/>
    <w:tmpl w:val="7BE442DC"/>
    <w:lvl w:ilvl="0" w:tplc="88105F1E">
      <w:start w:val="1"/>
      <w:numFmt w:val="bullet"/>
      <w:lvlText w:val="•"/>
      <w:lvlJc w:val="left"/>
      <w:pPr>
        <w:tabs>
          <w:tab w:val="num" w:pos="720"/>
        </w:tabs>
        <w:ind w:left="720" w:hanging="360"/>
      </w:pPr>
      <w:rPr>
        <w:rFonts w:ascii="Arial" w:hAnsi="Arial" w:hint="default"/>
      </w:rPr>
    </w:lvl>
    <w:lvl w:ilvl="1" w:tplc="86B08334" w:tentative="1">
      <w:start w:val="1"/>
      <w:numFmt w:val="bullet"/>
      <w:lvlText w:val="•"/>
      <w:lvlJc w:val="left"/>
      <w:pPr>
        <w:tabs>
          <w:tab w:val="num" w:pos="1440"/>
        </w:tabs>
        <w:ind w:left="1440" w:hanging="360"/>
      </w:pPr>
      <w:rPr>
        <w:rFonts w:ascii="Arial" w:hAnsi="Arial" w:hint="default"/>
      </w:rPr>
    </w:lvl>
    <w:lvl w:ilvl="2" w:tplc="D8969AB6" w:tentative="1">
      <w:start w:val="1"/>
      <w:numFmt w:val="bullet"/>
      <w:lvlText w:val="•"/>
      <w:lvlJc w:val="left"/>
      <w:pPr>
        <w:tabs>
          <w:tab w:val="num" w:pos="2160"/>
        </w:tabs>
        <w:ind w:left="2160" w:hanging="360"/>
      </w:pPr>
      <w:rPr>
        <w:rFonts w:ascii="Arial" w:hAnsi="Arial" w:hint="default"/>
      </w:rPr>
    </w:lvl>
    <w:lvl w:ilvl="3" w:tplc="C5C8FB92" w:tentative="1">
      <w:start w:val="1"/>
      <w:numFmt w:val="bullet"/>
      <w:lvlText w:val="•"/>
      <w:lvlJc w:val="left"/>
      <w:pPr>
        <w:tabs>
          <w:tab w:val="num" w:pos="2880"/>
        </w:tabs>
        <w:ind w:left="2880" w:hanging="360"/>
      </w:pPr>
      <w:rPr>
        <w:rFonts w:ascii="Arial" w:hAnsi="Arial" w:hint="default"/>
      </w:rPr>
    </w:lvl>
    <w:lvl w:ilvl="4" w:tplc="BDF29BA8" w:tentative="1">
      <w:start w:val="1"/>
      <w:numFmt w:val="bullet"/>
      <w:lvlText w:val="•"/>
      <w:lvlJc w:val="left"/>
      <w:pPr>
        <w:tabs>
          <w:tab w:val="num" w:pos="3600"/>
        </w:tabs>
        <w:ind w:left="3600" w:hanging="360"/>
      </w:pPr>
      <w:rPr>
        <w:rFonts w:ascii="Arial" w:hAnsi="Arial" w:hint="default"/>
      </w:rPr>
    </w:lvl>
    <w:lvl w:ilvl="5" w:tplc="EC840538" w:tentative="1">
      <w:start w:val="1"/>
      <w:numFmt w:val="bullet"/>
      <w:lvlText w:val="•"/>
      <w:lvlJc w:val="left"/>
      <w:pPr>
        <w:tabs>
          <w:tab w:val="num" w:pos="4320"/>
        </w:tabs>
        <w:ind w:left="4320" w:hanging="360"/>
      </w:pPr>
      <w:rPr>
        <w:rFonts w:ascii="Arial" w:hAnsi="Arial" w:hint="default"/>
      </w:rPr>
    </w:lvl>
    <w:lvl w:ilvl="6" w:tplc="9FEA4DC2" w:tentative="1">
      <w:start w:val="1"/>
      <w:numFmt w:val="bullet"/>
      <w:lvlText w:val="•"/>
      <w:lvlJc w:val="left"/>
      <w:pPr>
        <w:tabs>
          <w:tab w:val="num" w:pos="5040"/>
        </w:tabs>
        <w:ind w:left="5040" w:hanging="360"/>
      </w:pPr>
      <w:rPr>
        <w:rFonts w:ascii="Arial" w:hAnsi="Arial" w:hint="default"/>
      </w:rPr>
    </w:lvl>
    <w:lvl w:ilvl="7" w:tplc="92A07C48" w:tentative="1">
      <w:start w:val="1"/>
      <w:numFmt w:val="bullet"/>
      <w:lvlText w:val="•"/>
      <w:lvlJc w:val="left"/>
      <w:pPr>
        <w:tabs>
          <w:tab w:val="num" w:pos="5760"/>
        </w:tabs>
        <w:ind w:left="5760" w:hanging="360"/>
      </w:pPr>
      <w:rPr>
        <w:rFonts w:ascii="Arial" w:hAnsi="Arial" w:hint="default"/>
      </w:rPr>
    </w:lvl>
    <w:lvl w:ilvl="8" w:tplc="47D2D7F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33C1913"/>
    <w:multiLevelType w:val="hybridMultilevel"/>
    <w:tmpl w:val="7C3221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D7A0541"/>
    <w:multiLevelType w:val="hybridMultilevel"/>
    <w:tmpl w:val="8B2EED62"/>
    <w:lvl w:ilvl="0" w:tplc="5C165112">
      <w:start w:val="1"/>
      <w:numFmt w:val="decimal"/>
      <w:lvlText w:val="%1."/>
      <w:lvlJc w:val="left"/>
      <w:pPr>
        <w:tabs>
          <w:tab w:val="num" w:pos="720"/>
        </w:tabs>
        <w:ind w:left="720" w:hanging="360"/>
      </w:pPr>
    </w:lvl>
    <w:lvl w:ilvl="1" w:tplc="9DB22D88" w:tentative="1">
      <w:start w:val="1"/>
      <w:numFmt w:val="decimal"/>
      <w:lvlText w:val="%2."/>
      <w:lvlJc w:val="left"/>
      <w:pPr>
        <w:tabs>
          <w:tab w:val="num" w:pos="1440"/>
        </w:tabs>
        <w:ind w:left="1440" w:hanging="360"/>
      </w:pPr>
    </w:lvl>
    <w:lvl w:ilvl="2" w:tplc="0F78DD4A" w:tentative="1">
      <w:start w:val="1"/>
      <w:numFmt w:val="decimal"/>
      <w:lvlText w:val="%3."/>
      <w:lvlJc w:val="left"/>
      <w:pPr>
        <w:tabs>
          <w:tab w:val="num" w:pos="2160"/>
        </w:tabs>
        <w:ind w:left="2160" w:hanging="360"/>
      </w:pPr>
    </w:lvl>
    <w:lvl w:ilvl="3" w:tplc="EA00B3D2" w:tentative="1">
      <w:start w:val="1"/>
      <w:numFmt w:val="decimal"/>
      <w:lvlText w:val="%4."/>
      <w:lvlJc w:val="left"/>
      <w:pPr>
        <w:tabs>
          <w:tab w:val="num" w:pos="2880"/>
        </w:tabs>
        <w:ind w:left="2880" w:hanging="360"/>
      </w:pPr>
    </w:lvl>
    <w:lvl w:ilvl="4" w:tplc="09E85A3C" w:tentative="1">
      <w:start w:val="1"/>
      <w:numFmt w:val="decimal"/>
      <w:lvlText w:val="%5."/>
      <w:lvlJc w:val="left"/>
      <w:pPr>
        <w:tabs>
          <w:tab w:val="num" w:pos="3600"/>
        </w:tabs>
        <w:ind w:left="3600" w:hanging="360"/>
      </w:pPr>
    </w:lvl>
    <w:lvl w:ilvl="5" w:tplc="414C7E80" w:tentative="1">
      <w:start w:val="1"/>
      <w:numFmt w:val="decimal"/>
      <w:lvlText w:val="%6."/>
      <w:lvlJc w:val="left"/>
      <w:pPr>
        <w:tabs>
          <w:tab w:val="num" w:pos="4320"/>
        </w:tabs>
        <w:ind w:left="4320" w:hanging="360"/>
      </w:pPr>
    </w:lvl>
    <w:lvl w:ilvl="6" w:tplc="90860FB4" w:tentative="1">
      <w:start w:val="1"/>
      <w:numFmt w:val="decimal"/>
      <w:lvlText w:val="%7."/>
      <w:lvlJc w:val="left"/>
      <w:pPr>
        <w:tabs>
          <w:tab w:val="num" w:pos="5040"/>
        </w:tabs>
        <w:ind w:left="5040" w:hanging="360"/>
      </w:pPr>
    </w:lvl>
    <w:lvl w:ilvl="7" w:tplc="ADD2E64A" w:tentative="1">
      <w:start w:val="1"/>
      <w:numFmt w:val="decimal"/>
      <w:lvlText w:val="%8."/>
      <w:lvlJc w:val="left"/>
      <w:pPr>
        <w:tabs>
          <w:tab w:val="num" w:pos="5760"/>
        </w:tabs>
        <w:ind w:left="5760" w:hanging="360"/>
      </w:pPr>
    </w:lvl>
    <w:lvl w:ilvl="8" w:tplc="2A5EDDCC" w:tentative="1">
      <w:start w:val="1"/>
      <w:numFmt w:val="decimal"/>
      <w:lvlText w:val="%9."/>
      <w:lvlJc w:val="left"/>
      <w:pPr>
        <w:tabs>
          <w:tab w:val="num" w:pos="6480"/>
        </w:tabs>
        <w:ind w:left="6480" w:hanging="360"/>
      </w:pPr>
    </w:lvl>
  </w:abstractNum>
  <w:abstractNum w:abstractNumId="7" w15:restartNumberingAfterBreak="0">
    <w:nsid w:val="58FF647E"/>
    <w:multiLevelType w:val="hybridMultilevel"/>
    <w:tmpl w:val="F0CC827C"/>
    <w:lvl w:ilvl="0" w:tplc="43F6822C">
      <w:start w:val="1"/>
      <w:numFmt w:val="bullet"/>
      <w:lvlText w:val="•"/>
      <w:lvlJc w:val="left"/>
      <w:pPr>
        <w:tabs>
          <w:tab w:val="num" w:pos="720"/>
        </w:tabs>
        <w:ind w:left="720" w:hanging="360"/>
      </w:pPr>
      <w:rPr>
        <w:rFonts w:ascii="Arial" w:hAnsi="Arial" w:hint="default"/>
      </w:rPr>
    </w:lvl>
    <w:lvl w:ilvl="1" w:tplc="5ABAFE0E" w:tentative="1">
      <w:start w:val="1"/>
      <w:numFmt w:val="bullet"/>
      <w:lvlText w:val="•"/>
      <w:lvlJc w:val="left"/>
      <w:pPr>
        <w:tabs>
          <w:tab w:val="num" w:pos="1440"/>
        </w:tabs>
        <w:ind w:left="1440" w:hanging="360"/>
      </w:pPr>
      <w:rPr>
        <w:rFonts w:ascii="Arial" w:hAnsi="Arial" w:hint="default"/>
      </w:rPr>
    </w:lvl>
    <w:lvl w:ilvl="2" w:tplc="0CF0BA6E" w:tentative="1">
      <w:start w:val="1"/>
      <w:numFmt w:val="bullet"/>
      <w:lvlText w:val="•"/>
      <w:lvlJc w:val="left"/>
      <w:pPr>
        <w:tabs>
          <w:tab w:val="num" w:pos="2160"/>
        </w:tabs>
        <w:ind w:left="2160" w:hanging="360"/>
      </w:pPr>
      <w:rPr>
        <w:rFonts w:ascii="Arial" w:hAnsi="Arial" w:hint="default"/>
      </w:rPr>
    </w:lvl>
    <w:lvl w:ilvl="3" w:tplc="8D0CAB7E" w:tentative="1">
      <w:start w:val="1"/>
      <w:numFmt w:val="bullet"/>
      <w:lvlText w:val="•"/>
      <w:lvlJc w:val="left"/>
      <w:pPr>
        <w:tabs>
          <w:tab w:val="num" w:pos="2880"/>
        </w:tabs>
        <w:ind w:left="2880" w:hanging="360"/>
      </w:pPr>
      <w:rPr>
        <w:rFonts w:ascii="Arial" w:hAnsi="Arial" w:hint="default"/>
      </w:rPr>
    </w:lvl>
    <w:lvl w:ilvl="4" w:tplc="A798F932" w:tentative="1">
      <w:start w:val="1"/>
      <w:numFmt w:val="bullet"/>
      <w:lvlText w:val="•"/>
      <w:lvlJc w:val="left"/>
      <w:pPr>
        <w:tabs>
          <w:tab w:val="num" w:pos="3600"/>
        </w:tabs>
        <w:ind w:left="3600" w:hanging="360"/>
      </w:pPr>
      <w:rPr>
        <w:rFonts w:ascii="Arial" w:hAnsi="Arial" w:hint="default"/>
      </w:rPr>
    </w:lvl>
    <w:lvl w:ilvl="5" w:tplc="9CF4BFFA" w:tentative="1">
      <w:start w:val="1"/>
      <w:numFmt w:val="bullet"/>
      <w:lvlText w:val="•"/>
      <w:lvlJc w:val="left"/>
      <w:pPr>
        <w:tabs>
          <w:tab w:val="num" w:pos="4320"/>
        </w:tabs>
        <w:ind w:left="4320" w:hanging="360"/>
      </w:pPr>
      <w:rPr>
        <w:rFonts w:ascii="Arial" w:hAnsi="Arial" w:hint="default"/>
      </w:rPr>
    </w:lvl>
    <w:lvl w:ilvl="6" w:tplc="801AE08E" w:tentative="1">
      <w:start w:val="1"/>
      <w:numFmt w:val="bullet"/>
      <w:lvlText w:val="•"/>
      <w:lvlJc w:val="left"/>
      <w:pPr>
        <w:tabs>
          <w:tab w:val="num" w:pos="5040"/>
        </w:tabs>
        <w:ind w:left="5040" w:hanging="360"/>
      </w:pPr>
      <w:rPr>
        <w:rFonts w:ascii="Arial" w:hAnsi="Arial" w:hint="default"/>
      </w:rPr>
    </w:lvl>
    <w:lvl w:ilvl="7" w:tplc="33826F3A" w:tentative="1">
      <w:start w:val="1"/>
      <w:numFmt w:val="bullet"/>
      <w:lvlText w:val="•"/>
      <w:lvlJc w:val="left"/>
      <w:pPr>
        <w:tabs>
          <w:tab w:val="num" w:pos="5760"/>
        </w:tabs>
        <w:ind w:left="5760" w:hanging="360"/>
      </w:pPr>
      <w:rPr>
        <w:rFonts w:ascii="Arial" w:hAnsi="Arial" w:hint="default"/>
      </w:rPr>
    </w:lvl>
    <w:lvl w:ilvl="8" w:tplc="6F6E6C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9401756"/>
    <w:multiLevelType w:val="hybridMultilevel"/>
    <w:tmpl w:val="F91E8C92"/>
    <w:lvl w:ilvl="0" w:tplc="51DCDC30">
      <w:start w:val="1"/>
      <w:numFmt w:val="bullet"/>
      <w:lvlText w:val="•"/>
      <w:lvlJc w:val="left"/>
      <w:pPr>
        <w:tabs>
          <w:tab w:val="num" w:pos="720"/>
        </w:tabs>
        <w:ind w:left="720" w:hanging="360"/>
      </w:pPr>
      <w:rPr>
        <w:rFonts w:ascii="Arial" w:hAnsi="Arial" w:hint="default"/>
      </w:rPr>
    </w:lvl>
    <w:lvl w:ilvl="1" w:tplc="9ADC61BA" w:tentative="1">
      <w:start w:val="1"/>
      <w:numFmt w:val="bullet"/>
      <w:lvlText w:val="•"/>
      <w:lvlJc w:val="left"/>
      <w:pPr>
        <w:tabs>
          <w:tab w:val="num" w:pos="1440"/>
        </w:tabs>
        <w:ind w:left="1440" w:hanging="360"/>
      </w:pPr>
      <w:rPr>
        <w:rFonts w:ascii="Arial" w:hAnsi="Arial" w:hint="default"/>
      </w:rPr>
    </w:lvl>
    <w:lvl w:ilvl="2" w:tplc="A13628BA" w:tentative="1">
      <w:start w:val="1"/>
      <w:numFmt w:val="bullet"/>
      <w:lvlText w:val="•"/>
      <w:lvlJc w:val="left"/>
      <w:pPr>
        <w:tabs>
          <w:tab w:val="num" w:pos="2160"/>
        </w:tabs>
        <w:ind w:left="2160" w:hanging="360"/>
      </w:pPr>
      <w:rPr>
        <w:rFonts w:ascii="Arial" w:hAnsi="Arial" w:hint="default"/>
      </w:rPr>
    </w:lvl>
    <w:lvl w:ilvl="3" w:tplc="D2C4407C" w:tentative="1">
      <w:start w:val="1"/>
      <w:numFmt w:val="bullet"/>
      <w:lvlText w:val="•"/>
      <w:lvlJc w:val="left"/>
      <w:pPr>
        <w:tabs>
          <w:tab w:val="num" w:pos="2880"/>
        </w:tabs>
        <w:ind w:left="2880" w:hanging="360"/>
      </w:pPr>
      <w:rPr>
        <w:rFonts w:ascii="Arial" w:hAnsi="Arial" w:hint="default"/>
      </w:rPr>
    </w:lvl>
    <w:lvl w:ilvl="4" w:tplc="53125004" w:tentative="1">
      <w:start w:val="1"/>
      <w:numFmt w:val="bullet"/>
      <w:lvlText w:val="•"/>
      <w:lvlJc w:val="left"/>
      <w:pPr>
        <w:tabs>
          <w:tab w:val="num" w:pos="3600"/>
        </w:tabs>
        <w:ind w:left="3600" w:hanging="360"/>
      </w:pPr>
      <w:rPr>
        <w:rFonts w:ascii="Arial" w:hAnsi="Arial" w:hint="default"/>
      </w:rPr>
    </w:lvl>
    <w:lvl w:ilvl="5" w:tplc="1B26CF84" w:tentative="1">
      <w:start w:val="1"/>
      <w:numFmt w:val="bullet"/>
      <w:lvlText w:val="•"/>
      <w:lvlJc w:val="left"/>
      <w:pPr>
        <w:tabs>
          <w:tab w:val="num" w:pos="4320"/>
        </w:tabs>
        <w:ind w:left="4320" w:hanging="360"/>
      </w:pPr>
      <w:rPr>
        <w:rFonts w:ascii="Arial" w:hAnsi="Arial" w:hint="default"/>
      </w:rPr>
    </w:lvl>
    <w:lvl w:ilvl="6" w:tplc="80FCC0F4" w:tentative="1">
      <w:start w:val="1"/>
      <w:numFmt w:val="bullet"/>
      <w:lvlText w:val="•"/>
      <w:lvlJc w:val="left"/>
      <w:pPr>
        <w:tabs>
          <w:tab w:val="num" w:pos="5040"/>
        </w:tabs>
        <w:ind w:left="5040" w:hanging="360"/>
      </w:pPr>
      <w:rPr>
        <w:rFonts w:ascii="Arial" w:hAnsi="Arial" w:hint="default"/>
      </w:rPr>
    </w:lvl>
    <w:lvl w:ilvl="7" w:tplc="D1961232" w:tentative="1">
      <w:start w:val="1"/>
      <w:numFmt w:val="bullet"/>
      <w:lvlText w:val="•"/>
      <w:lvlJc w:val="left"/>
      <w:pPr>
        <w:tabs>
          <w:tab w:val="num" w:pos="5760"/>
        </w:tabs>
        <w:ind w:left="5760" w:hanging="360"/>
      </w:pPr>
      <w:rPr>
        <w:rFonts w:ascii="Arial" w:hAnsi="Arial" w:hint="default"/>
      </w:rPr>
    </w:lvl>
    <w:lvl w:ilvl="8" w:tplc="578E6A4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DD72BE9"/>
    <w:multiLevelType w:val="hybridMultilevel"/>
    <w:tmpl w:val="6FD223D4"/>
    <w:lvl w:ilvl="0" w:tplc="BEF0941A">
      <w:start w:val="1"/>
      <w:numFmt w:val="bullet"/>
      <w:lvlText w:val="-"/>
      <w:lvlJc w:val="left"/>
      <w:pPr>
        <w:tabs>
          <w:tab w:val="num" w:pos="360"/>
        </w:tabs>
        <w:ind w:left="360" w:hanging="360"/>
      </w:pPr>
      <w:rPr>
        <w:rFonts w:ascii="Times New Roman" w:hAnsi="Times New Roman" w:hint="default"/>
      </w:rPr>
    </w:lvl>
    <w:lvl w:ilvl="1" w:tplc="4552C3DC" w:tentative="1">
      <w:start w:val="1"/>
      <w:numFmt w:val="bullet"/>
      <w:lvlText w:val="-"/>
      <w:lvlJc w:val="left"/>
      <w:pPr>
        <w:tabs>
          <w:tab w:val="num" w:pos="1080"/>
        </w:tabs>
        <w:ind w:left="1080" w:hanging="360"/>
      </w:pPr>
      <w:rPr>
        <w:rFonts w:ascii="Times New Roman" w:hAnsi="Times New Roman" w:hint="default"/>
      </w:rPr>
    </w:lvl>
    <w:lvl w:ilvl="2" w:tplc="4C0031D2" w:tentative="1">
      <w:start w:val="1"/>
      <w:numFmt w:val="bullet"/>
      <w:lvlText w:val="-"/>
      <w:lvlJc w:val="left"/>
      <w:pPr>
        <w:tabs>
          <w:tab w:val="num" w:pos="1800"/>
        </w:tabs>
        <w:ind w:left="1800" w:hanging="360"/>
      </w:pPr>
      <w:rPr>
        <w:rFonts w:ascii="Times New Roman" w:hAnsi="Times New Roman" w:hint="default"/>
      </w:rPr>
    </w:lvl>
    <w:lvl w:ilvl="3" w:tplc="A4FA99BC" w:tentative="1">
      <w:start w:val="1"/>
      <w:numFmt w:val="bullet"/>
      <w:lvlText w:val="-"/>
      <w:lvlJc w:val="left"/>
      <w:pPr>
        <w:tabs>
          <w:tab w:val="num" w:pos="2520"/>
        </w:tabs>
        <w:ind w:left="2520" w:hanging="360"/>
      </w:pPr>
      <w:rPr>
        <w:rFonts w:ascii="Times New Roman" w:hAnsi="Times New Roman" w:hint="default"/>
      </w:rPr>
    </w:lvl>
    <w:lvl w:ilvl="4" w:tplc="28A47936" w:tentative="1">
      <w:start w:val="1"/>
      <w:numFmt w:val="bullet"/>
      <w:lvlText w:val="-"/>
      <w:lvlJc w:val="left"/>
      <w:pPr>
        <w:tabs>
          <w:tab w:val="num" w:pos="3240"/>
        </w:tabs>
        <w:ind w:left="3240" w:hanging="360"/>
      </w:pPr>
      <w:rPr>
        <w:rFonts w:ascii="Times New Roman" w:hAnsi="Times New Roman" w:hint="default"/>
      </w:rPr>
    </w:lvl>
    <w:lvl w:ilvl="5" w:tplc="915ABA84" w:tentative="1">
      <w:start w:val="1"/>
      <w:numFmt w:val="bullet"/>
      <w:lvlText w:val="-"/>
      <w:lvlJc w:val="left"/>
      <w:pPr>
        <w:tabs>
          <w:tab w:val="num" w:pos="3960"/>
        </w:tabs>
        <w:ind w:left="3960" w:hanging="360"/>
      </w:pPr>
      <w:rPr>
        <w:rFonts w:ascii="Times New Roman" w:hAnsi="Times New Roman" w:hint="default"/>
      </w:rPr>
    </w:lvl>
    <w:lvl w:ilvl="6" w:tplc="FDB0F32C" w:tentative="1">
      <w:start w:val="1"/>
      <w:numFmt w:val="bullet"/>
      <w:lvlText w:val="-"/>
      <w:lvlJc w:val="left"/>
      <w:pPr>
        <w:tabs>
          <w:tab w:val="num" w:pos="4680"/>
        </w:tabs>
        <w:ind w:left="4680" w:hanging="360"/>
      </w:pPr>
      <w:rPr>
        <w:rFonts w:ascii="Times New Roman" w:hAnsi="Times New Roman" w:hint="default"/>
      </w:rPr>
    </w:lvl>
    <w:lvl w:ilvl="7" w:tplc="A3A0A946" w:tentative="1">
      <w:start w:val="1"/>
      <w:numFmt w:val="bullet"/>
      <w:lvlText w:val="-"/>
      <w:lvlJc w:val="left"/>
      <w:pPr>
        <w:tabs>
          <w:tab w:val="num" w:pos="5400"/>
        </w:tabs>
        <w:ind w:left="5400" w:hanging="360"/>
      </w:pPr>
      <w:rPr>
        <w:rFonts w:ascii="Times New Roman" w:hAnsi="Times New Roman" w:hint="default"/>
      </w:rPr>
    </w:lvl>
    <w:lvl w:ilvl="8" w:tplc="5930EA18" w:tentative="1">
      <w:start w:val="1"/>
      <w:numFmt w:val="bullet"/>
      <w:lvlText w:val="-"/>
      <w:lvlJc w:val="left"/>
      <w:pPr>
        <w:tabs>
          <w:tab w:val="num" w:pos="6120"/>
        </w:tabs>
        <w:ind w:left="6120" w:hanging="360"/>
      </w:pPr>
      <w:rPr>
        <w:rFonts w:ascii="Times New Roman" w:hAnsi="Times New Roman" w:hint="default"/>
      </w:rPr>
    </w:lvl>
  </w:abstractNum>
  <w:abstractNum w:abstractNumId="10" w15:restartNumberingAfterBreak="0">
    <w:nsid w:val="6F3818F6"/>
    <w:multiLevelType w:val="hybridMultilevel"/>
    <w:tmpl w:val="B0FC46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7"/>
  </w:num>
  <w:num w:numId="5">
    <w:abstractNumId w:val="3"/>
  </w:num>
  <w:num w:numId="6">
    <w:abstractNumId w:val="10"/>
  </w:num>
  <w:num w:numId="7">
    <w:abstractNumId w:val="1"/>
  </w:num>
  <w:num w:numId="8">
    <w:abstractNumId w:val="2"/>
  </w:num>
  <w:num w:numId="9">
    <w:abstractNumId w:val="0"/>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D58"/>
    <w:rsid w:val="00090E72"/>
    <w:rsid w:val="000B5359"/>
    <w:rsid w:val="001A2D87"/>
    <w:rsid w:val="00221E23"/>
    <w:rsid w:val="00244D31"/>
    <w:rsid w:val="002C1DBF"/>
    <w:rsid w:val="00302FA9"/>
    <w:rsid w:val="00361C4C"/>
    <w:rsid w:val="003817AB"/>
    <w:rsid w:val="003A68B7"/>
    <w:rsid w:val="00414D68"/>
    <w:rsid w:val="004B481A"/>
    <w:rsid w:val="004C1E3B"/>
    <w:rsid w:val="00503C3C"/>
    <w:rsid w:val="00510D38"/>
    <w:rsid w:val="005656BF"/>
    <w:rsid w:val="00565FA3"/>
    <w:rsid w:val="005B385C"/>
    <w:rsid w:val="005F1955"/>
    <w:rsid w:val="005F4B15"/>
    <w:rsid w:val="006006C8"/>
    <w:rsid w:val="00611CC7"/>
    <w:rsid w:val="00692948"/>
    <w:rsid w:val="006F0200"/>
    <w:rsid w:val="007075E6"/>
    <w:rsid w:val="008B4A3C"/>
    <w:rsid w:val="008D02A6"/>
    <w:rsid w:val="008E5D58"/>
    <w:rsid w:val="009D6765"/>
    <w:rsid w:val="00B53449"/>
    <w:rsid w:val="00BD16E9"/>
    <w:rsid w:val="00BF38D7"/>
    <w:rsid w:val="00C10013"/>
    <w:rsid w:val="00C51501"/>
    <w:rsid w:val="00CB60AE"/>
    <w:rsid w:val="00CE01A1"/>
    <w:rsid w:val="00D62973"/>
    <w:rsid w:val="00DF2BB0"/>
    <w:rsid w:val="00E04BF9"/>
    <w:rsid w:val="00E3435D"/>
    <w:rsid w:val="00E90E04"/>
    <w:rsid w:val="00EE7128"/>
    <w:rsid w:val="00F10527"/>
    <w:rsid w:val="00F33162"/>
    <w:rsid w:val="00F5775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B1A8A"/>
  <w15:chartTrackingRefBased/>
  <w15:docId w15:val="{D9A772BD-1548-4110-95E1-251000EBA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D16E9"/>
    <w:pPr>
      <w:spacing w:after="0" w:line="240" w:lineRule="auto"/>
    </w:pPr>
    <w:rPr>
      <w:rFonts w:ascii="Times New Roman" w:eastAsia="Times New Roman" w:hAnsi="Times New Roman" w:cs="Times New Roman"/>
      <w:sz w:val="24"/>
      <w:szCs w:val="24"/>
      <w:lang w:eastAsia="nb-NO"/>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B5359"/>
    <w:pPr>
      <w:ind w:left="720"/>
      <w:contextualSpacing/>
    </w:pPr>
  </w:style>
  <w:style w:type="paragraph" w:styleId="Bildetekst">
    <w:name w:val="caption"/>
    <w:basedOn w:val="Normal"/>
    <w:next w:val="Normal"/>
    <w:uiPriority w:val="35"/>
    <w:unhideWhenUsed/>
    <w:qFormat/>
    <w:rsid w:val="000B5359"/>
    <w:pPr>
      <w:spacing w:after="200"/>
    </w:pPr>
    <w:rPr>
      <w:i/>
      <w:iCs/>
      <w:color w:val="44546A" w:themeColor="text2"/>
      <w:sz w:val="18"/>
      <w:szCs w:val="18"/>
    </w:rPr>
  </w:style>
  <w:style w:type="paragraph" w:customStyle="1" w:styleId="Default">
    <w:name w:val="Default"/>
    <w:rsid w:val="009D6765"/>
    <w:pPr>
      <w:autoSpaceDE w:val="0"/>
      <w:autoSpaceDN w:val="0"/>
      <w:adjustRightInd w:val="0"/>
      <w:spacing w:after="0" w:line="240" w:lineRule="auto"/>
    </w:pPr>
    <w:rPr>
      <w:rFonts w:ascii="Calibri" w:hAnsi="Calibri" w:cs="Calibri"/>
      <w:color w:val="000000"/>
      <w:sz w:val="24"/>
      <w:szCs w:val="24"/>
    </w:rPr>
  </w:style>
  <w:style w:type="character" w:styleId="Hyperkobling">
    <w:name w:val="Hyperlink"/>
    <w:basedOn w:val="Standardskriftforavsnitt"/>
    <w:uiPriority w:val="99"/>
    <w:unhideWhenUsed/>
    <w:rsid w:val="005F4B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95880">
      <w:bodyDiv w:val="1"/>
      <w:marLeft w:val="0"/>
      <w:marRight w:val="0"/>
      <w:marTop w:val="0"/>
      <w:marBottom w:val="0"/>
      <w:divBdr>
        <w:top w:val="none" w:sz="0" w:space="0" w:color="auto"/>
        <w:left w:val="none" w:sz="0" w:space="0" w:color="auto"/>
        <w:bottom w:val="none" w:sz="0" w:space="0" w:color="auto"/>
        <w:right w:val="none" w:sz="0" w:space="0" w:color="auto"/>
      </w:divBdr>
    </w:div>
    <w:div w:id="142239670">
      <w:bodyDiv w:val="1"/>
      <w:marLeft w:val="0"/>
      <w:marRight w:val="0"/>
      <w:marTop w:val="0"/>
      <w:marBottom w:val="0"/>
      <w:divBdr>
        <w:top w:val="none" w:sz="0" w:space="0" w:color="auto"/>
        <w:left w:val="none" w:sz="0" w:space="0" w:color="auto"/>
        <w:bottom w:val="none" w:sz="0" w:space="0" w:color="auto"/>
        <w:right w:val="none" w:sz="0" w:space="0" w:color="auto"/>
      </w:divBdr>
      <w:divsChild>
        <w:div w:id="1424032228">
          <w:marLeft w:val="547"/>
          <w:marRight w:val="0"/>
          <w:marTop w:val="0"/>
          <w:marBottom w:val="0"/>
          <w:divBdr>
            <w:top w:val="none" w:sz="0" w:space="0" w:color="auto"/>
            <w:left w:val="none" w:sz="0" w:space="0" w:color="auto"/>
            <w:bottom w:val="none" w:sz="0" w:space="0" w:color="auto"/>
            <w:right w:val="none" w:sz="0" w:space="0" w:color="auto"/>
          </w:divBdr>
        </w:div>
        <w:div w:id="888152079">
          <w:marLeft w:val="547"/>
          <w:marRight w:val="0"/>
          <w:marTop w:val="0"/>
          <w:marBottom w:val="0"/>
          <w:divBdr>
            <w:top w:val="none" w:sz="0" w:space="0" w:color="auto"/>
            <w:left w:val="none" w:sz="0" w:space="0" w:color="auto"/>
            <w:bottom w:val="none" w:sz="0" w:space="0" w:color="auto"/>
            <w:right w:val="none" w:sz="0" w:space="0" w:color="auto"/>
          </w:divBdr>
        </w:div>
        <w:div w:id="1714307330">
          <w:marLeft w:val="547"/>
          <w:marRight w:val="0"/>
          <w:marTop w:val="0"/>
          <w:marBottom w:val="0"/>
          <w:divBdr>
            <w:top w:val="none" w:sz="0" w:space="0" w:color="auto"/>
            <w:left w:val="none" w:sz="0" w:space="0" w:color="auto"/>
            <w:bottom w:val="none" w:sz="0" w:space="0" w:color="auto"/>
            <w:right w:val="none" w:sz="0" w:space="0" w:color="auto"/>
          </w:divBdr>
        </w:div>
      </w:divsChild>
    </w:div>
    <w:div w:id="295531984">
      <w:bodyDiv w:val="1"/>
      <w:marLeft w:val="0"/>
      <w:marRight w:val="0"/>
      <w:marTop w:val="0"/>
      <w:marBottom w:val="0"/>
      <w:divBdr>
        <w:top w:val="none" w:sz="0" w:space="0" w:color="auto"/>
        <w:left w:val="none" w:sz="0" w:space="0" w:color="auto"/>
        <w:bottom w:val="none" w:sz="0" w:space="0" w:color="auto"/>
        <w:right w:val="none" w:sz="0" w:space="0" w:color="auto"/>
      </w:divBdr>
      <w:divsChild>
        <w:div w:id="1674989060">
          <w:marLeft w:val="446"/>
          <w:marRight w:val="0"/>
          <w:marTop w:val="0"/>
          <w:marBottom w:val="0"/>
          <w:divBdr>
            <w:top w:val="none" w:sz="0" w:space="0" w:color="auto"/>
            <w:left w:val="none" w:sz="0" w:space="0" w:color="auto"/>
            <w:bottom w:val="none" w:sz="0" w:space="0" w:color="auto"/>
            <w:right w:val="none" w:sz="0" w:space="0" w:color="auto"/>
          </w:divBdr>
        </w:div>
      </w:divsChild>
    </w:div>
    <w:div w:id="513039762">
      <w:bodyDiv w:val="1"/>
      <w:marLeft w:val="0"/>
      <w:marRight w:val="0"/>
      <w:marTop w:val="0"/>
      <w:marBottom w:val="0"/>
      <w:divBdr>
        <w:top w:val="none" w:sz="0" w:space="0" w:color="auto"/>
        <w:left w:val="none" w:sz="0" w:space="0" w:color="auto"/>
        <w:bottom w:val="none" w:sz="0" w:space="0" w:color="auto"/>
        <w:right w:val="none" w:sz="0" w:space="0" w:color="auto"/>
      </w:divBdr>
      <w:divsChild>
        <w:div w:id="1884443842">
          <w:marLeft w:val="806"/>
          <w:marRight w:val="0"/>
          <w:marTop w:val="0"/>
          <w:marBottom w:val="0"/>
          <w:divBdr>
            <w:top w:val="none" w:sz="0" w:space="0" w:color="auto"/>
            <w:left w:val="none" w:sz="0" w:space="0" w:color="auto"/>
            <w:bottom w:val="none" w:sz="0" w:space="0" w:color="auto"/>
            <w:right w:val="none" w:sz="0" w:space="0" w:color="auto"/>
          </w:divBdr>
        </w:div>
        <w:div w:id="1417245787">
          <w:marLeft w:val="806"/>
          <w:marRight w:val="0"/>
          <w:marTop w:val="0"/>
          <w:marBottom w:val="0"/>
          <w:divBdr>
            <w:top w:val="none" w:sz="0" w:space="0" w:color="auto"/>
            <w:left w:val="none" w:sz="0" w:space="0" w:color="auto"/>
            <w:bottom w:val="none" w:sz="0" w:space="0" w:color="auto"/>
            <w:right w:val="none" w:sz="0" w:space="0" w:color="auto"/>
          </w:divBdr>
        </w:div>
        <w:div w:id="19936520">
          <w:marLeft w:val="806"/>
          <w:marRight w:val="0"/>
          <w:marTop w:val="0"/>
          <w:marBottom w:val="0"/>
          <w:divBdr>
            <w:top w:val="none" w:sz="0" w:space="0" w:color="auto"/>
            <w:left w:val="none" w:sz="0" w:space="0" w:color="auto"/>
            <w:bottom w:val="none" w:sz="0" w:space="0" w:color="auto"/>
            <w:right w:val="none" w:sz="0" w:space="0" w:color="auto"/>
          </w:divBdr>
        </w:div>
      </w:divsChild>
    </w:div>
    <w:div w:id="818348466">
      <w:bodyDiv w:val="1"/>
      <w:marLeft w:val="0"/>
      <w:marRight w:val="0"/>
      <w:marTop w:val="0"/>
      <w:marBottom w:val="0"/>
      <w:divBdr>
        <w:top w:val="none" w:sz="0" w:space="0" w:color="auto"/>
        <w:left w:val="none" w:sz="0" w:space="0" w:color="auto"/>
        <w:bottom w:val="none" w:sz="0" w:space="0" w:color="auto"/>
        <w:right w:val="none" w:sz="0" w:space="0" w:color="auto"/>
      </w:divBdr>
    </w:div>
    <w:div w:id="947393180">
      <w:bodyDiv w:val="1"/>
      <w:marLeft w:val="0"/>
      <w:marRight w:val="0"/>
      <w:marTop w:val="0"/>
      <w:marBottom w:val="0"/>
      <w:divBdr>
        <w:top w:val="none" w:sz="0" w:space="0" w:color="auto"/>
        <w:left w:val="none" w:sz="0" w:space="0" w:color="auto"/>
        <w:bottom w:val="none" w:sz="0" w:space="0" w:color="auto"/>
        <w:right w:val="none" w:sz="0" w:space="0" w:color="auto"/>
      </w:divBdr>
      <w:divsChild>
        <w:div w:id="40980977">
          <w:marLeft w:val="360"/>
          <w:marRight w:val="0"/>
          <w:marTop w:val="200"/>
          <w:marBottom w:val="0"/>
          <w:divBdr>
            <w:top w:val="none" w:sz="0" w:space="0" w:color="auto"/>
            <w:left w:val="none" w:sz="0" w:space="0" w:color="auto"/>
            <w:bottom w:val="none" w:sz="0" w:space="0" w:color="auto"/>
            <w:right w:val="none" w:sz="0" w:space="0" w:color="auto"/>
          </w:divBdr>
        </w:div>
      </w:divsChild>
    </w:div>
    <w:div w:id="1094479206">
      <w:bodyDiv w:val="1"/>
      <w:marLeft w:val="0"/>
      <w:marRight w:val="0"/>
      <w:marTop w:val="0"/>
      <w:marBottom w:val="0"/>
      <w:divBdr>
        <w:top w:val="none" w:sz="0" w:space="0" w:color="auto"/>
        <w:left w:val="none" w:sz="0" w:space="0" w:color="auto"/>
        <w:bottom w:val="none" w:sz="0" w:space="0" w:color="auto"/>
        <w:right w:val="none" w:sz="0" w:space="0" w:color="auto"/>
      </w:divBdr>
    </w:div>
    <w:div w:id="1098603884">
      <w:bodyDiv w:val="1"/>
      <w:marLeft w:val="0"/>
      <w:marRight w:val="0"/>
      <w:marTop w:val="0"/>
      <w:marBottom w:val="0"/>
      <w:divBdr>
        <w:top w:val="none" w:sz="0" w:space="0" w:color="auto"/>
        <w:left w:val="none" w:sz="0" w:space="0" w:color="auto"/>
        <w:bottom w:val="none" w:sz="0" w:space="0" w:color="auto"/>
        <w:right w:val="none" w:sz="0" w:space="0" w:color="auto"/>
      </w:divBdr>
    </w:div>
    <w:div w:id="1131096644">
      <w:bodyDiv w:val="1"/>
      <w:marLeft w:val="0"/>
      <w:marRight w:val="0"/>
      <w:marTop w:val="0"/>
      <w:marBottom w:val="0"/>
      <w:divBdr>
        <w:top w:val="none" w:sz="0" w:space="0" w:color="auto"/>
        <w:left w:val="none" w:sz="0" w:space="0" w:color="auto"/>
        <w:bottom w:val="none" w:sz="0" w:space="0" w:color="auto"/>
        <w:right w:val="none" w:sz="0" w:space="0" w:color="auto"/>
      </w:divBdr>
    </w:div>
    <w:div w:id="1323512206">
      <w:bodyDiv w:val="1"/>
      <w:marLeft w:val="0"/>
      <w:marRight w:val="0"/>
      <w:marTop w:val="0"/>
      <w:marBottom w:val="0"/>
      <w:divBdr>
        <w:top w:val="none" w:sz="0" w:space="0" w:color="auto"/>
        <w:left w:val="none" w:sz="0" w:space="0" w:color="auto"/>
        <w:bottom w:val="none" w:sz="0" w:space="0" w:color="auto"/>
        <w:right w:val="none" w:sz="0" w:space="0" w:color="auto"/>
      </w:divBdr>
      <w:divsChild>
        <w:div w:id="1228342935">
          <w:marLeft w:val="360"/>
          <w:marRight w:val="0"/>
          <w:marTop w:val="200"/>
          <w:marBottom w:val="0"/>
          <w:divBdr>
            <w:top w:val="none" w:sz="0" w:space="0" w:color="auto"/>
            <w:left w:val="none" w:sz="0" w:space="0" w:color="auto"/>
            <w:bottom w:val="none" w:sz="0" w:space="0" w:color="auto"/>
            <w:right w:val="none" w:sz="0" w:space="0" w:color="auto"/>
          </w:divBdr>
        </w:div>
        <w:div w:id="1562596755">
          <w:marLeft w:val="360"/>
          <w:marRight w:val="0"/>
          <w:marTop w:val="200"/>
          <w:marBottom w:val="0"/>
          <w:divBdr>
            <w:top w:val="none" w:sz="0" w:space="0" w:color="auto"/>
            <w:left w:val="none" w:sz="0" w:space="0" w:color="auto"/>
            <w:bottom w:val="none" w:sz="0" w:space="0" w:color="auto"/>
            <w:right w:val="none" w:sz="0" w:space="0" w:color="auto"/>
          </w:divBdr>
        </w:div>
        <w:div w:id="1318075032">
          <w:marLeft w:val="360"/>
          <w:marRight w:val="0"/>
          <w:marTop w:val="200"/>
          <w:marBottom w:val="0"/>
          <w:divBdr>
            <w:top w:val="none" w:sz="0" w:space="0" w:color="auto"/>
            <w:left w:val="none" w:sz="0" w:space="0" w:color="auto"/>
            <w:bottom w:val="none" w:sz="0" w:space="0" w:color="auto"/>
            <w:right w:val="none" w:sz="0" w:space="0" w:color="auto"/>
          </w:divBdr>
        </w:div>
        <w:div w:id="1761483646">
          <w:marLeft w:val="360"/>
          <w:marRight w:val="0"/>
          <w:marTop w:val="200"/>
          <w:marBottom w:val="0"/>
          <w:divBdr>
            <w:top w:val="none" w:sz="0" w:space="0" w:color="auto"/>
            <w:left w:val="none" w:sz="0" w:space="0" w:color="auto"/>
            <w:bottom w:val="none" w:sz="0" w:space="0" w:color="auto"/>
            <w:right w:val="none" w:sz="0" w:space="0" w:color="auto"/>
          </w:divBdr>
        </w:div>
      </w:divsChild>
    </w:div>
    <w:div w:id="1339893334">
      <w:bodyDiv w:val="1"/>
      <w:marLeft w:val="0"/>
      <w:marRight w:val="0"/>
      <w:marTop w:val="0"/>
      <w:marBottom w:val="0"/>
      <w:divBdr>
        <w:top w:val="none" w:sz="0" w:space="0" w:color="auto"/>
        <w:left w:val="none" w:sz="0" w:space="0" w:color="auto"/>
        <w:bottom w:val="none" w:sz="0" w:space="0" w:color="auto"/>
        <w:right w:val="none" w:sz="0" w:space="0" w:color="auto"/>
      </w:divBdr>
      <w:divsChild>
        <w:div w:id="423771763">
          <w:marLeft w:val="446"/>
          <w:marRight w:val="0"/>
          <w:marTop w:val="0"/>
          <w:marBottom w:val="0"/>
          <w:divBdr>
            <w:top w:val="none" w:sz="0" w:space="0" w:color="auto"/>
            <w:left w:val="none" w:sz="0" w:space="0" w:color="auto"/>
            <w:bottom w:val="none" w:sz="0" w:space="0" w:color="auto"/>
            <w:right w:val="none" w:sz="0" w:space="0" w:color="auto"/>
          </w:divBdr>
        </w:div>
      </w:divsChild>
    </w:div>
    <w:div w:id="1436706401">
      <w:bodyDiv w:val="1"/>
      <w:marLeft w:val="0"/>
      <w:marRight w:val="0"/>
      <w:marTop w:val="0"/>
      <w:marBottom w:val="0"/>
      <w:divBdr>
        <w:top w:val="none" w:sz="0" w:space="0" w:color="auto"/>
        <w:left w:val="none" w:sz="0" w:space="0" w:color="auto"/>
        <w:bottom w:val="none" w:sz="0" w:space="0" w:color="auto"/>
        <w:right w:val="none" w:sz="0" w:space="0" w:color="auto"/>
      </w:divBdr>
      <w:divsChild>
        <w:div w:id="2011251162">
          <w:marLeft w:val="360"/>
          <w:marRight w:val="0"/>
          <w:marTop w:val="200"/>
          <w:marBottom w:val="0"/>
          <w:divBdr>
            <w:top w:val="none" w:sz="0" w:space="0" w:color="auto"/>
            <w:left w:val="none" w:sz="0" w:space="0" w:color="auto"/>
            <w:bottom w:val="none" w:sz="0" w:space="0" w:color="auto"/>
            <w:right w:val="none" w:sz="0" w:space="0" w:color="auto"/>
          </w:divBdr>
        </w:div>
        <w:div w:id="1244335101">
          <w:marLeft w:val="360"/>
          <w:marRight w:val="0"/>
          <w:marTop w:val="200"/>
          <w:marBottom w:val="0"/>
          <w:divBdr>
            <w:top w:val="none" w:sz="0" w:space="0" w:color="auto"/>
            <w:left w:val="none" w:sz="0" w:space="0" w:color="auto"/>
            <w:bottom w:val="none" w:sz="0" w:space="0" w:color="auto"/>
            <w:right w:val="none" w:sz="0" w:space="0" w:color="auto"/>
          </w:divBdr>
        </w:div>
        <w:div w:id="28724807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oogle.no/url?sa=i&amp;rct=j&amp;q=&amp;esrc=s&amp;source=images&amp;cd=&amp;cad=rja&amp;uact=8&amp;ved=0ahUKEwjri_n78ozTAhUE2CwKHUEQBeYQjRwIBw&amp;url=http%3A%2F%2Fwww.folkebladet.no%2Fnyheter%2F2016%2F05%2F19%2FAnker-bru-dom-12759872.ece&amp;psig=AFQjCNHxYOk4tOlwsJ_lj-HmStxCGrqWEg&amp;ust=1491467331173937" TargetMode="External"/><Relationship Id="rId18" Type="http://schemas.openxmlformats.org/officeDocument/2006/relationships/hyperlink" Target="http://www.roksdal.no/index.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honsefugl.nina.no" TargetMode="External"/><Relationship Id="rId17" Type="http://schemas.openxmlformats.org/officeDocument/2006/relationships/hyperlink" Target="http://www.scanatura.no"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www.google.no/url?sa=i&amp;rct=j&amp;q=&amp;esrc=s&amp;source=images&amp;cd=&amp;cad=rja&amp;uact=8&amp;ved=0ahUKEwji1rax1IrTAhWqC5oKHdnhD0AQjRwIBw&amp;url=http%3A%2F%2Fwww.sankthansfjellet.no%2FOmoss%2FRegelverk%2FVedtekter.aspx&amp;bvm=bv.151426398,d.bGs&amp;psig=AFQjCNF81HoQFC3oTPCMUcJZkK3yAVZ3bw&amp;ust=1491390378965065" TargetMode="External"/><Relationship Id="rId11"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hyperlink" Target="http://www.google.no/url?sa=i&amp;rct=j&amp;q=&amp;esrc=s&amp;source=images&amp;cd=&amp;cad=rja&amp;uact=8&amp;ved=0ahUKEwic7Ni184zTAhULhywKHaoRAoQQjRwIBw&amp;url=http%3A%2F%2Farealogeiendom.no%2Ftjenester%2Fgrunnerverv_og_ekspropriasjon%2F&amp;bvm=bv.151426398,d.bGg&amp;psig=AFQjCNFUCzq5gJx5O-djI5rcy9dQmTiiEw&amp;ust=1491467445226471" TargetMode="External"/><Relationship Id="rId10" Type="http://schemas.openxmlformats.org/officeDocument/2006/relationships/image" Target="media/image5.emf"/><Relationship Id="rId19" Type="http://schemas.openxmlformats.org/officeDocument/2006/relationships/hyperlink" Target="http://www.google.no/url?sa=i&amp;rct=j&amp;q=&amp;esrc=s&amp;source=images&amp;cd=&amp;cad=rja&amp;uact=8&amp;ved=0ahUKEwjkqJXs84zTAhVHWSwKHZhYC9wQjRwIBw&amp;url=http://www.keyword-suggestions.com/Y3dk/&amp;bvm=bv.151426398,d.bGg&amp;psig=AFQjCNGENchLQ3PEND1nKY25ja-zTNq7uQ&amp;ust=1491467550773025"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2564</TotalTime>
  <Pages>12</Pages>
  <Words>3744</Words>
  <Characters>19845</Characters>
  <Application>Microsoft Office Word</Application>
  <DocSecurity>0</DocSecurity>
  <Lines>165</Lines>
  <Paragraphs>47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Vidar Bentsen</dc:creator>
  <cp:keywords/>
  <dc:description/>
  <cp:lastModifiedBy>Vidar Bentsen</cp:lastModifiedBy>
  <cp:revision>25</cp:revision>
  <dcterms:created xsi:type="dcterms:W3CDTF">2017-04-03T13:15:00Z</dcterms:created>
  <dcterms:modified xsi:type="dcterms:W3CDTF">2017-04-05T08:53:00Z</dcterms:modified>
</cp:coreProperties>
</file>