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9B6" w:rsidRDefault="00E069B6" w:rsidP="00E069B6">
      <w:proofErr w:type="spellStart"/>
      <w:r>
        <w:t>X</w:t>
      </w:r>
      <w:proofErr w:type="spellEnd"/>
      <w:r>
        <w:t xml:space="preserve"> Kommune</w:t>
      </w:r>
    </w:p>
    <w:p w:rsidR="00E069B6" w:rsidRDefault="00E069B6" w:rsidP="00E069B6">
      <w:r>
        <w:t>Eiendomsskattekontoret</w:t>
      </w:r>
    </w:p>
    <w:p w:rsidR="00E069B6" w:rsidRDefault="00E069B6" w:rsidP="00E069B6"/>
    <w:p w:rsidR="00E069B6" w:rsidRDefault="00E069B6" w:rsidP="00E069B6">
      <w:r>
        <w:t xml:space="preserve">                                                                                                                    </w:t>
      </w:r>
    </w:p>
    <w:p w:rsidR="00E069B6" w:rsidRDefault="00E069B6" w:rsidP="00E069B6">
      <w:r>
        <w:t xml:space="preserve">                                                                                                                        </w:t>
      </w:r>
      <w:proofErr w:type="spellStart"/>
      <w:r>
        <w:t>X</w:t>
      </w:r>
      <w:proofErr w:type="spellEnd"/>
      <w:r>
        <w:t>. august 2017</w:t>
      </w:r>
    </w:p>
    <w:p w:rsidR="00E069B6" w:rsidRDefault="00E069B6" w:rsidP="00E069B6"/>
    <w:p w:rsidR="00E069B6" w:rsidRDefault="00E069B6" w:rsidP="00E069B6"/>
    <w:p w:rsidR="00E069B6" w:rsidRDefault="00E069B6" w:rsidP="00E069B6"/>
    <w:p w:rsidR="00E069B6" w:rsidRDefault="00E069B6" w:rsidP="00E069B6"/>
    <w:p w:rsidR="00E069B6" w:rsidRDefault="00E069B6" w:rsidP="00E069B6"/>
    <w:p w:rsidR="00E069B6" w:rsidRPr="00BD352D" w:rsidRDefault="00E069B6" w:rsidP="00E069B6">
      <w:pPr>
        <w:rPr>
          <w:b/>
        </w:rPr>
      </w:pPr>
      <w:r>
        <w:rPr>
          <w:b/>
        </w:rPr>
        <w:t>K</w:t>
      </w:r>
      <w:r w:rsidR="006D514E">
        <w:rPr>
          <w:b/>
        </w:rPr>
        <w:t>lage på eiendomsskatten for 2017</w:t>
      </w:r>
      <w:bookmarkStart w:id="0" w:name="_GoBack"/>
      <w:bookmarkEnd w:id="0"/>
    </w:p>
    <w:p w:rsidR="00E069B6" w:rsidRDefault="00E069B6" w:rsidP="00E069B6"/>
    <w:p w:rsidR="00E069B6" w:rsidRDefault="00E069B6" w:rsidP="00E069B6">
      <w:r>
        <w:t xml:space="preserve">Undertegnede vil med dette klage på ilagt eiendomsskatt for eiendommen gnr. XX bnr. Y i </w:t>
      </w:r>
      <w:proofErr w:type="spellStart"/>
      <w:r>
        <w:t>X</w:t>
      </w:r>
      <w:proofErr w:type="spellEnd"/>
      <w:r>
        <w:t xml:space="preserve"> kommune.</w:t>
      </w:r>
    </w:p>
    <w:p w:rsidR="00E069B6" w:rsidRDefault="00E069B6" w:rsidP="00E069B6"/>
    <w:p w:rsidR="00E069B6" w:rsidRDefault="00E069B6" w:rsidP="00E069B6">
      <w:r>
        <w:t xml:space="preserve">Eiendommen gnr XX bnr Y er en landbrukseiendom som driver med (melk-, kjøtt-, gress- og korn)produksjon. Eiendommen har et fulldyrket areal på (antall) da.  </w:t>
      </w:r>
    </w:p>
    <w:p w:rsidR="00E069B6" w:rsidRDefault="00E069B6" w:rsidP="00E069B6"/>
    <w:p w:rsidR="00E069B6" w:rsidRDefault="00E069B6" w:rsidP="00E069B6">
      <w:r>
        <w:t xml:space="preserve">På eiendommen ligger det (antall) beboelseshus, hvor min familie disponerer det ene huset. Det andre huset er underlagt kår/føderåd og borett for mine foreldre. </w:t>
      </w:r>
    </w:p>
    <w:p w:rsidR="00E069B6" w:rsidRDefault="00E069B6" w:rsidP="00E069B6"/>
    <w:p w:rsidR="00E069B6" w:rsidRDefault="00E069B6" w:rsidP="00E069B6">
      <w:r>
        <w:t>Klagen er begrunnet i følgende forhold:</w:t>
      </w:r>
    </w:p>
    <w:p w:rsidR="00E069B6" w:rsidRDefault="00E069B6" w:rsidP="00E069B6"/>
    <w:p w:rsidR="00E069B6" w:rsidRDefault="00E069B6" w:rsidP="00E069B6">
      <w:r>
        <w:t xml:space="preserve">Jeg mener </w:t>
      </w:r>
      <w:proofErr w:type="spellStart"/>
      <w:r>
        <w:t>X</w:t>
      </w:r>
      <w:proofErr w:type="spellEnd"/>
      <w:r>
        <w:t xml:space="preserve"> kommune ikke har anledning til å foreta en separat verdsettelse av beboelseshusene uten å se hen til gårdens samlede verdi. Gårdens samlede verdi vil utgjøre </w:t>
      </w:r>
      <w:proofErr w:type="spellStart"/>
      <w:r>
        <w:t>ca</w:t>
      </w:r>
      <w:proofErr w:type="spellEnd"/>
      <w:r>
        <w:t xml:space="preserve"> 25-30 % av det takstgrunnlaget som er lagt til grunn for beregningen av eiendomsskatten. Da jeg overtok gården fra mine foreldre i (årstall) var gården samlet verdsatt til (verdi) </w:t>
      </w:r>
      <w:proofErr w:type="spellStart"/>
      <w:r>
        <w:t>mill</w:t>
      </w:r>
      <w:proofErr w:type="spellEnd"/>
      <w:r>
        <w:t xml:space="preserve"> kr.</w:t>
      </w:r>
    </w:p>
    <w:p w:rsidR="00E069B6" w:rsidRDefault="00E069B6" w:rsidP="00E069B6"/>
    <w:p w:rsidR="00E069B6" w:rsidRDefault="00E069B6" w:rsidP="00E069B6">
      <w:r>
        <w:t>Her må kommunen foreta en ny verdivurdering, hvor landbrukseiendommens samlede verdi må representere taket på verdifastsettelsen.</w:t>
      </w:r>
    </w:p>
    <w:p w:rsidR="00E069B6" w:rsidRDefault="00E069B6" w:rsidP="00E069B6"/>
    <w:p w:rsidR="00E069B6" w:rsidRDefault="00E069B6" w:rsidP="00E069B6">
      <w:r>
        <w:t>Videre vil jeg anføre at verdien på våningshuset (og eventuelt andre boliger) på min eiendom er satt vesentlig for høyt i forhold til den andel disse utgjør av konsesjons</w:t>
      </w:r>
      <w:r>
        <w:softHyphen/>
        <w:t xml:space="preserve">-/markedsverdien på hele min landbrukseiendom som sådan, inkludert husene. Dette er direkte i strid med Finansdepartementets uttalelse i brev av 10. mars 2006 som presiserer at det for konsesjonspliktige landbrukseiendommer </w:t>
      </w:r>
      <w:r w:rsidRPr="009A7D63">
        <w:rPr>
          <w:u w:val="single"/>
        </w:rPr>
        <w:t>skal</w:t>
      </w:r>
      <w:r>
        <w:t xml:space="preserve"> tas hensyn til at eiendommen er belagt med konsesjonsplikt og odel. </w:t>
      </w:r>
    </w:p>
    <w:p w:rsidR="00E069B6" w:rsidRDefault="00E069B6" w:rsidP="00E069B6"/>
    <w:p w:rsidR="00E069B6" w:rsidRDefault="00E069B6" w:rsidP="00E069B6">
      <w:r>
        <w:t>I tillegg at det ved verdsettingen skal tas hensyn til hva min eiendom kan omsettes for som jordbrukseiendom, underlagt landbruks</w:t>
      </w:r>
      <w:r>
        <w:softHyphen/>
        <w:t>myndig</w:t>
      </w:r>
      <w:r>
        <w:softHyphen/>
        <w:t>hetenes prisbegrensning i denne sammenheng. Finans</w:t>
      </w:r>
      <w:r>
        <w:softHyphen/>
        <w:t>departementets uttalelse er tatt med i Ot.prp. 77 (2005-2006) i forbindelse med at landbruksfritaket ble gjort obligatorisk gjennom endring av eiendomsskatteloven § 5 bokstav h), og er etter mitt syn en grunnleggende premiss for Stortingets behandling av lovendringen og derved forståelse av loven.</w:t>
      </w:r>
    </w:p>
    <w:p w:rsidR="00E069B6" w:rsidRDefault="00E069B6" w:rsidP="00E069B6"/>
    <w:p w:rsidR="00E069B6" w:rsidRDefault="00E069B6" w:rsidP="00E069B6">
      <w:r>
        <w:t xml:space="preserve">Det obligatoriske fritaket for landbruksdelen som Stortinget har vedtatt, blir gjennom </w:t>
      </w:r>
      <w:proofErr w:type="spellStart"/>
      <w:r>
        <w:t>X</w:t>
      </w:r>
      <w:proofErr w:type="spellEnd"/>
      <w:r>
        <w:t xml:space="preserve"> kommunes praksis underminert og gjort delvis fiktivt, ved at bolig</w:t>
      </w:r>
      <w:r>
        <w:softHyphen/>
        <w:t xml:space="preserve">ene på mitt gårdsbruk er presset så høyt opp i verdi at fritaket for landbruksdelen i realiteten har blitt betydelig redusert. Ved at verdien på bolighusene er satt så høyt opp av kommunen fremstår landbruksdelen med en relativt beskjeden verdi i forhold til det som er realiteten. </w:t>
      </w:r>
    </w:p>
    <w:p w:rsidR="00E069B6" w:rsidRDefault="00E069B6" w:rsidP="00E069B6"/>
    <w:p w:rsidR="00E069B6" w:rsidRDefault="00E069B6" w:rsidP="00E069B6">
      <w:r>
        <w:t xml:space="preserve">Den høye verdsettingen av bolighusene medfører altså at store deler av eiendomsskatten overføres på landbruksdelen. Dette er direkte i strid med lovgivers intensjon, jf. eiendomsskatteloven § 5 bokstav h), </w:t>
      </w:r>
      <w:proofErr w:type="spellStart"/>
      <w:r>
        <w:t>jf</w:t>
      </w:r>
      <w:proofErr w:type="spellEnd"/>
      <w:r>
        <w:t xml:space="preserve"> over. Denne ”verdioverføringen” er i seg selv uavhengig av odel- og konsesjonsmessige forhold. Når Stortinget i lovs form vedtar et fritak fra eiendomsskatt på driftsdelen av en landbrukseiendom er det meningen at denne delen virkelig skal være fritatt, og ikke medtas i verdsettelsesgrunnlaget via bakveier.</w:t>
      </w:r>
    </w:p>
    <w:p w:rsidR="00E069B6" w:rsidRDefault="00E069B6" w:rsidP="00E069B6"/>
    <w:p w:rsidR="00E069B6" w:rsidRDefault="00E069B6" w:rsidP="00E069B6">
      <w:r>
        <w:t>Eiendomsskatteloven legger opp til et grovkornet system med i stor grad bruk av sjablonger. Dersom kommunene velger å benytte sjablong på landbrukseiendommer for å reflektere verdiforholdet mellom bolighusene og driftsdelen, bør kommunen redusere verdsettings</w:t>
      </w:r>
      <w:r>
        <w:softHyphen/>
        <w:t>grunnlaget for bolighusene for å komme mer i pakt med de virkelige forhold. Dersom kommunen ønsker å foreta en individuell fordeling av verdien mellom boligdel og driftsdel for min eiendom har jeg ingen motforestillinger mot dette, men ber da om befaring og/eller anledning til å få fremlegge eget takstgrunnlag for dette.</w:t>
      </w:r>
    </w:p>
    <w:p w:rsidR="00E069B6" w:rsidRDefault="00E069B6" w:rsidP="00E069B6"/>
    <w:p w:rsidR="00E069B6" w:rsidRDefault="00E069B6" w:rsidP="00E069B6">
      <w:r>
        <w:t xml:space="preserve">Undertegnede mener også at likhetsprinsippet i denne saken er brutt av kommunen da skattyterne ikke behandles likt når det gjelder fastsetting av eiendomsskattegrunnlaget i forhold til </w:t>
      </w:r>
      <w:r w:rsidRPr="00BF5645">
        <w:rPr>
          <w:u w:val="single"/>
        </w:rPr>
        <w:t>reell markedsverdi</w:t>
      </w:r>
      <w:r>
        <w:t xml:space="preserve"> på bolighus. </w:t>
      </w:r>
    </w:p>
    <w:p w:rsidR="00E069B6" w:rsidRDefault="00E069B6" w:rsidP="00E069B6"/>
    <w:p w:rsidR="00E069B6" w:rsidRPr="00E069B6" w:rsidRDefault="00E069B6" w:rsidP="00E069B6">
      <w:pPr>
        <w:rPr>
          <w:color w:val="FF0000"/>
        </w:rPr>
      </w:pPr>
      <w:r>
        <w:t xml:space="preserve">Når det gjelder omsetningsverdien som det vises til i eiendomsskatteloven § 8, vil jeg påpeke at bolighusene på gården min har lav omsetningsverdi/markedsverdi. Dette skyldes at for det første at boligene ligger på en landbrukseiendom hvor det er både </w:t>
      </w:r>
      <w:r w:rsidRPr="00BF5645">
        <w:rPr>
          <w:b/>
          <w:i/>
        </w:rPr>
        <w:t>odel og konsesjon</w:t>
      </w:r>
      <w:r>
        <w:t xml:space="preserve"> på eiendommen. Videre kan </w:t>
      </w:r>
      <w:r w:rsidRPr="00BF5645">
        <w:t>bolighusene på min gård</w:t>
      </w:r>
      <w:r w:rsidRPr="00BF5645">
        <w:rPr>
          <w:b/>
          <w:i/>
        </w:rPr>
        <w:t xml:space="preserve"> ikke omsettes</w:t>
      </w:r>
      <w:r>
        <w:rPr>
          <w:b/>
          <w:i/>
        </w:rPr>
        <w:t xml:space="preserve"> fritt på grunn av fradelingsforbudet. </w:t>
      </w:r>
      <w:r w:rsidRPr="00BF5645">
        <w:t>Bolighusene kan heller</w:t>
      </w:r>
      <w:r>
        <w:rPr>
          <w:b/>
          <w:i/>
        </w:rPr>
        <w:t xml:space="preserve"> ikke</w:t>
      </w:r>
      <w:r w:rsidRPr="00BF5645">
        <w:rPr>
          <w:b/>
          <w:i/>
        </w:rPr>
        <w:t xml:space="preserve"> pantsettes separat</w:t>
      </w:r>
      <w:r>
        <w:rPr>
          <w:b/>
          <w:i/>
        </w:rPr>
        <w:t>.</w:t>
      </w:r>
      <w:r>
        <w:rPr>
          <w:b/>
        </w:rPr>
        <w:t xml:space="preserve"> </w:t>
      </w:r>
      <w:r w:rsidR="00EB5549">
        <w:rPr>
          <w:color w:val="FF0000"/>
        </w:rPr>
        <w:t xml:space="preserve">(Her kan det gis en beskrivelse av </w:t>
      </w:r>
      <w:r w:rsidRPr="00E069B6">
        <w:rPr>
          <w:color w:val="FF0000"/>
        </w:rPr>
        <w:t>huset</w:t>
      </w:r>
      <w:r w:rsidR="00EB5549">
        <w:rPr>
          <w:color w:val="FF0000"/>
        </w:rPr>
        <w:t>/husene. F eks</w:t>
      </w:r>
      <w:r w:rsidRPr="00E069B6">
        <w:rPr>
          <w:color w:val="FF0000"/>
        </w:rPr>
        <w:t xml:space="preserve"> </w:t>
      </w:r>
      <w:r w:rsidR="00EB5549">
        <w:rPr>
          <w:color w:val="FF0000"/>
        </w:rPr>
        <w:t xml:space="preserve">at de er </w:t>
      </w:r>
      <w:r w:rsidRPr="00E069B6">
        <w:rPr>
          <w:color w:val="FF0000"/>
        </w:rPr>
        <w:t>mer enn 100 år gammelt</w:t>
      </w:r>
      <w:r w:rsidRPr="00E069B6">
        <w:rPr>
          <w:b/>
          <w:color w:val="FF0000"/>
        </w:rPr>
        <w:t xml:space="preserve"> </w:t>
      </w:r>
      <w:r w:rsidRPr="00E069B6">
        <w:rPr>
          <w:color w:val="FF0000"/>
        </w:rPr>
        <w:t>og har et langt større vedlikeholdsbehov og langt høyere driftskostnader enn en vanlig villa. Jeg kan ikke se at kommunen har foretatt noen verdireduksjon på bakgrunn av husets alder</w:t>
      </w:r>
      <w:r w:rsidR="00EB5549">
        <w:rPr>
          <w:color w:val="FF0000"/>
        </w:rPr>
        <w:t>)</w:t>
      </w:r>
      <w:r w:rsidRPr="00E069B6">
        <w:rPr>
          <w:color w:val="FF0000"/>
        </w:rPr>
        <w:t xml:space="preserve">. </w:t>
      </w:r>
    </w:p>
    <w:p w:rsidR="00E069B6" w:rsidRDefault="00E069B6" w:rsidP="00E069B6"/>
    <w:p w:rsidR="00E069B6" w:rsidRDefault="00E069B6" w:rsidP="00E069B6">
      <w:r>
        <w:t xml:space="preserve">Jeg mener at disse «verdireduserende elementene» som nevnt ovenfor er forhold som må tas hensyn til ved verdsettingen, og at det blir feil å foreta en direkte sammenligning med en frittstående moderne villa. </w:t>
      </w:r>
    </w:p>
    <w:p w:rsidR="00E069B6" w:rsidRDefault="00E069B6" w:rsidP="00E069B6"/>
    <w:p w:rsidR="00E069B6" w:rsidRDefault="00E069B6" w:rsidP="00E069B6">
      <w:pPr>
        <w:pStyle w:val="Listeavsnitt"/>
        <w:tabs>
          <w:tab w:val="left" w:pos="1358"/>
        </w:tabs>
        <w:jc w:val="center"/>
      </w:pPr>
      <w:r>
        <w:t>* * *</w:t>
      </w:r>
    </w:p>
    <w:p w:rsidR="00E069B6" w:rsidRDefault="00E069B6" w:rsidP="00E069B6">
      <w:pPr>
        <w:tabs>
          <w:tab w:val="left" w:pos="1358"/>
        </w:tabs>
      </w:pPr>
    </w:p>
    <w:p w:rsidR="00E069B6" w:rsidRPr="00964709" w:rsidRDefault="00E069B6" w:rsidP="00E069B6">
      <w:pPr>
        <w:tabs>
          <w:tab w:val="left" w:pos="1358"/>
        </w:tabs>
      </w:pPr>
      <w:r w:rsidRPr="00964709">
        <w:t xml:space="preserve">Konklusjon; Jeg ber om at eiendomsskatteklagenemnda reduserer verdien av både mitt våningshus </w:t>
      </w:r>
      <w:proofErr w:type="spellStart"/>
      <w:r w:rsidRPr="00964709">
        <w:t>p.g.a</w:t>
      </w:r>
      <w:proofErr w:type="spellEnd"/>
      <w:r w:rsidRPr="00964709">
        <w:t xml:space="preserve"> de forhold som nevnt ovenfor. I tillegg til dette kan jeg ikke benytte de</w:t>
      </w:r>
      <w:r>
        <w:t>t andre bolighuset</w:t>
      </w:r>
      <w:r w:rsidRPr="00964709">
        <w:t xml:space="preserve"> fordi de er benyttet til kår/føderåd</w:t>
      </w:r>
      <w:r>
        <w:t>.</w:t>
      </w:r>
      <w:r w:rsidRPr="00964709">
        <w:t xml:space="preserve"> </w:t>
      </w:r>
    </w:p>
    <w:p w:rsidR="00E069B6" w:rsidRDefault="00E069B6" w:rsidP="00E069B6">
      <w:pPr>
        <w:tabs>
          <w:tab w:val="left" w:pos="1358"/>
        </w:tabs>
        <w:rPr>
          <w:u w:val="single"/>
        </w:rPr>
      </w:pPr>
    </w:p>
    <w:p w:rsidR="00E069B6" w:rsidRPr="00D4439E" w:rsidRDefault="00E069B6" w:rsidP="00E069B6">
      <w:pPr>
        <w:tabs>
          <w:tab w:val="left" w:pos="1358"/>
        </w:tabs>
        <w:rPr>
          <w:u w:val="single"/>
        </w:rPr>
      </w:pPr>
      <w:r>
        <w:rPr>
          <w:u w:val="single"/>
        </w:rPr>
        <w:t xml:space="preserve">Bolighusene må verdsettes som deler av gårdens samlede verdi, og ikke som separate objekter. Bolighusene har liten eller ingen omsetningsverdi med mindre de omsettes sammen med gården som sådan. </w:t>
      </w:r>
      <w:r w:rsidRPr="00D4439E">
        <w:rPr>
          <w:u w:val="single"/>
        </w:rPr>
        <w:t>Dette begrunnes i klart påviselige verdi</w:t>
      </w:r>
      <w:r w:rsidRPr="00D4439E">
        <w:rPr>
          <w:u w:val="single"/>
        </w:rPr>
        <w:softHyphen/>
        <w:t>reduserende elementer som odel, konsesjon og fradelingsforbudet som huse</w:t>
      </w:r>
      <w:r>
        <w:rPr>
          <w:u w:val="single"/>
        </w:rPr>
        <w:t>ne</w:t>
      </w:r>
      <w:r w:rsidRPr="00D4439E">
        <w:rPr>
          <w:u w:val="single"/>
        </w:rPr>
        <w:t xml:space="preserve"> mi</w:t>
      </w:r>
      <w:r>
        <w:rPr>
          <w:u w:val="single"/>
        </w:rPr>
        <w:t>ne</w:t>
      </w:r>
      <w:r w:rsidRPr="00D4439E">
        <w:rPr>
          <w:u w:val="single"/>
        </w:rPr>
        <w:t xml:space="preserve"> er underlagt. </w:t>
      </w:r>
    </w:p>
    <w:p w:rsidR="00E069B6" w:rsidRPr="00D4439E" w:rsidRDefault="00E069B6" w:rsidP="00E069B6">
      <w:pPr>
        <w:tabs>
          <w:tab w:val="left" w:pos="1358"/>
        </w:tabs>
      </w:pPr>
    </w:p>
    <w:p w:rsidR="00E069B6" w:rsidRDefault="00E069B6" w:rsidP="00E069B6">
      <w:pPr>
        <w:tabs>
          <w:tab w:val="left" w:pos="1358"/>
        </w:tabs>
      </w:pPr>
    </w:p>
    <w:p w:rsidR="00E069B6" w:rsidRDefault="00E069B6" w:rsidP="00E069B6">
      <w:pPr>
        <w:tabs>
          <w:tab w:val="left" w:pos="1358"/>
        </w:tabs>
      </w:pPr>
    </w:p>
    <w:p w:rsidR="00E069B6" w:rsidRDefault="00E069B6" w:rsidP="00E069B6">
      <w:pPr>
        <w:tabs>
          <w:tab w:val="left" w:pos="1358"/>
        </w:tabs>
      </w:pPr>
      <w:r>
        <w:t>Med vennlig hilsen</w:t>
      </w:r>
    </w:p>
    <w:p w:rsidR="00E069B6" w:rsidRPr="00B815F5" w:rsidRDefault="00E069B6" w:rsidP="00E069B6"/>
    <w:p w:rsidR="00E069B6" w:rsidRDefault="00E069B6" w:rsidP="00E069B6"/>
    <w:p w:rsidR="00E069B6" w:rsidRDefault="00E069B6" w:rsidP="00E069B6"/>
    <w:p w:rsidR="00C626D5" w:rsidRDefault="00C626D5"/>
    <w:sectPr w:rsidR="00C626D5" w:rsidSect="008249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9B6"/>
    <w:rsid w:val="006D514E"/>
    <w:rsid w:val="00C626D5"/>
    <w:rsid w:val="00D95E28"/>
    <w:rsid w:val="00E069B6"/>
    <w:rsid w:val="00EB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B6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69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9B6"/>
    <w:pPr>
      <w:spacing w:after="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06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Rylandsholm</dc:creator>
  <cp:lastModifiedBy>Windows-bruker</cp:lastModifiedBy>
  <cp:revision>2</cp:revision>
  <dcterms:created xsi:type="dcterms:W3CDTF">2017-03-14T07:52:00Z</dcterms:created>
  <dcterms:modified xsi:type="dcterms:W3CDTF">2017-03-14T07:52:00Z</dcterms:modified>
</cp:coreProperties>
</file>