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E" w:rsidRDefault="00225FBE" w:rsidP="00225FBE">
      <w:pPr>
        <w:jc w:val="center"/>
        <w:rPr>
          <w:b/>
          <w:sz w:val="32"/>
          <w:szCs w:val="32"/>
        </w:rPr>
      </w:pPr>
    </w:p>
    <w:p w:rsidR="00225FBE" w:rsidRDefault="00225FBE" w:rsidP="00225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Resultater etter årets jervejakt</w:t>
      </w:r>
    </w:p>
    <w:p w:rsidR="00225FBE" w:rsidRDefault="00225FBE" w:rsidP="00225FBE">
      <w:pPr>
        <w:jc w:val="center"/>
        <w:rPr>
          <w:b/>
          <w:sz w:val="32"/>
          <w:szCs w:val="32"/>
        </w:rPr>
      </w:pPr>
    </w:p>
    <w:p w:rsidR="00225FBE" w:rsidRDefault="00225FBE" w:rsidP="00225FB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Lisensjakta på jerv for sesongen 2012/13 er nå over, og resultatet for året ble 57 felte jerver på landsbasis. 18 av disse ble felt i Nordland. Dette tilsvarer nesten 40 % av de skutte jervene på landsbasis. Bra jobba, Nordlands jervejegere!</w:t>
      </w:r>
    </w:p>
    <w:p w:rsidR="00225FBE" w:rsidRDefault="00225FBE" w:rsidP="00225FBE">
      <w:pPr>
        <w:rPr>
          <w:b/>
          <w:sz w:val="24"/>
          <w:szCs w:val="24"/>
        </w:rPr>
      </w:pPr>
    </w:p>
    <w:p w:rsidR="00225FBE" w:rsidRPr="00225FBE" w:rsidRDefault="00225FBE" w:rsidP="00225FBE">
      <w:pPr>
        <w:rPr>
          <w:sz w:val="24"/>
          <w:szCs w:val="24"/>
        </w:rPr>
      </w:pPr>
    </w:p>
    <w:p w:rsidR="00F3446F" w:rsidRDefault="00225FBE" w:rsidP="00225FBE">
      <w:pPr>
        <w:rPr>
          <w:sz w:val="24"/>
          <w:szCs w:val="24"/>
        </w:rPr>
      </w:pPr>
      <w:r w:rsidRPr="00225FBE">
        <w:rPr>
          <w:sz w:val="24"/>
          <w:szCs w:val="24"/>
        </w:rPr>
        <w:t xml:space="preserve">Prosjektets </w:t>
      </w:r>
      <w:r>
        <w:rPr>
          <w:sz w:val="24"/>
          <w:szCs w:val="24"/>
        </w:rPr>
        <w:t>første driftsår er med det over, og nå gjenstår bare rapportering og innhenting av data fra jegerne. Av de totalt 19 lokalitetene tilknyttet prosjektet var det hele 14 nyetablerte åteplasser (</w:t>
      </w:r>
      <w:proofErr w:type="spellStart"/>
      <w:r>
        <w:rPr>
          <w:sz w:val="24"/>
          <w:szCs w:val="24"/>
        </w:rPr>
        <w:t>åtebu/jervebås</w:t>
      </w:r>
      <w:proofErr w:type="spellEnd"/>
      <w:r>
        <w:rPr>
          <w:sz w:val="24"/>
          <w:szCs w:val="24"/>
        </w:rPr>
        <w:t>)</w:t>
      </w:r>
      <w:r w:rsidR="00F3446F">
        <w:rPr>
          <w:sz w:val="24"/>
          <w:szCs w:val="24"/>
        </w:rPr>
        <w:t xml:space="preserve">, mens de resterende 5 lokalitetene allerede hadde vært i drift tidligere år. </w:t>
      </w:r>
    </w:p>
    <w:p w:rsidR="00F3446F" w:rsidRDefault="005415D8" w:rsidP="00F3446F">
      <w:pPr>
        <w:keepNext/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4263179" cy="2794857"/>
            <wp:effectExtent l="19050" t="0" r="23071" b="5493"/>
            <wp:docPr id="6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446F" w:rsidRPr="00F3446F" w:rsidRDefault="00F3446F" w:rsidP="00F3446F">
      <w:pPr>
        <w:pStyle w:val="Bildetekst"/>
        <w:jc w:val="right"/>
        <w:rPr>
          <w:color w:val="0070C0"/>
          <w:sz w:val="24"/>
          <w:szCs w:val="24"/>
        </w:rPr>
      </w:pPr>
      <w:r w:rsidRPr="00F3446F">
        <w:rPr>
          <w:color w:val="0070C0"/>
        </w:rPr>
        <w:t xml:space="preserve">Figur </w:t>
      </w:r>
      <w:r w:rsidRPr="00F3446F">
        <w:rPr>
          <w:color w:val="0070C0"/>
        </w:rPr>
        <w:fldChar w:fldCharType="begin"/>
      </w:r>
      <w:r w:rsidRPr="00F3446F">
        <w:rPr>
          <w:color w:val="0070C0"/>
        </w:rPr>
        <w:instrText xml:space="preserve"> SEQ Figur \* ARABIC </w:instrText>
      </w:r>
      <w:r w:rsidRPr="00F3446F">
        <w:rPr>
          <w:color w:val="0070C0"/>
        </w:rPr>
        <w:fldChar w:fldCharType="separate"/>
      </w:r>
      <w:r w:rsidR="000C267E">
        <w:rPr>
          <w:noProof/>
          <w:color w:val="0070C0"/>
        </w:rPr>
        <w:t>1</w:t>
      </w:r>
      <w:r w:rsidRPr="00F3446F">
        <w:rPr>
          <w:color w:val="0070C0"/>
        </w:rPr>
        <w:fldChar w:fldCharType="end"/>
      </w:r>
      <w:r w:rsidRPr="00F3446F">
        <w:rPr>
          <w:color w:val="0070C0"/>
        </w:rPr>
        <w:t>: Felte jerv på lisensjakta i perioden 1997/98 - 2012/13</w:t>
      </w:r>
    </w:p>
    <w:p w:rsidR="00F3446F" w:rsidRDefault="00F3446F" w:rsidP="00225FBE">
      <w:pPr>
        <w:rPr>
          <w:sz w:val="24"/>
          <w:szCs w:val="24"/>
        </w:rPr>
      </w:pPr>
    </w:p>
    <w:p w:rsidR="00F3446F" w:rsidRDefault="00F3446F" w:rsidP="00225FBE">
      <w:pPr>
        <w:rPr>
          <w:sz w:val="24"/>
          <w:szCs w:val="24"/>
        </w:rPr>
      </w:pPr>
      <w:r>
        <w:rPr>
          <w:sz w:val="24"/>
          <w:szCs w:val="24"/>
        </w:rPr>
        <w:t xml:space="preserve">Av de 14 nyetablerte åteplassene var kun 6 besøkt av jerv. Potensialet til de nye lokalitetene er dermed ikke nådd, og det kan være kun små justeringer som må til før også disse jegerne får besøk </w:t>
      </w:r>
      <w:r w:rsidR="00A6779C">
        <w:rPr>
          <w:sz w:val="24"/>
          <w:szCs w:val="24"/>
        </w:rPr>
        <w:t>av jerv</w:t>
      </w:r>
      <w:r>
        <w:rPr>
          <w:sz w:val="24"/>
          <w:szCs w:val="24"/>
        </w:rPr>
        <w:t xml:space="preserve">. 7 av 18 jerv i Nordland er skutt på lokaliteter tilknyttet prosjektet. </w:t>
      </w:r>
      <w:r w:rsidR="00B94951">
        <w:rPr>
          <w:sz w:val="24"/>
          <w:szCs w:val="24"/>
        </w:rPr>
        <w:t xml:space="preserve">Det er også felt en gaupe på en av de nyetablerte </w:t>
      </w:r>
      <w:proofErr w:type="spellStart"/>
      <w:r w:rsidR="00B94951">
        <w:rPr>
          <w:sz w:val="24"/>
          <w:szCs w:val="24"/>
        </w:rPr>
        <w:t>åtebuene</w:t>
      </w:r>
      <w:proofErr w:type="spellEnd"/>
      <w:r w:rsidR="00B9495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Dette er vi meget godt fornøyd med og vi håper at årets jervejakt gjenspeiler seg i reduserte tapstall til sommeren. </w:t>
      </w:r>
    </w:p>
    <w:p w:rsidR="00F3446F" w:rsidRDefault="00F3446F" w:rsidP="00225FBE">
      <w:pPr>
        <w:rPr>
          <w:sz w:val="24"/>
          <w:szCs w:val="24"/>
        </w:rPr>
      </w:pPr>
    </w:p>
    <w:p w:rsidR="00764B70" w:rsidRDefault="00F3446F" w:rsidP="00225FBE">
      <w:pPr>
        <w:rPr>
          <w:sz w:val="24"/>
          <w:szCs w:val="24"/>
        </w:rPr>
      </w:pPr>
      <w:r>
        <w:rPr>
          <w:sz w:val="24"/>
          <w:szCs w:val="24"/>
        </w:rPr>
        <w:t xml:space="preserve">Statens Naturoppsyn (SNO) hadde i fjor i oppdrag å ta ut resterende kvote etter endt jakt. Dette tilsvarte da </w:t>
      </w:r>
      <w:r w:rsidR="00764B70">
        <w:rPr>
          <w:sz w:val="24"/>
          <w:szCs w:val="24"/>
        </w:rPr>
        <w:t xml:space="preserve">20 jerv. I år er resterende kvote 5 jerv, og oppdraget til SNO skulle med andre ord være mer overkommelig i år enn det var i fjor. Selv om vi er fornøyde med årets resultat, nådde vi ikke i år helt opp til målsettingen om å ta ut hele kvoten på lisensjakt. Vi håper at videreføringen av prosjektet i kommende år vil være med på å oppnå dette 100 %. </w:t>
      </w:r>
    </w:p>
    <w:p w:rsidR="00764B70" w:rsidRDefault="00764B70" w:rsidP="00225FBE">
      <w:pPr>
        <w:rPr>
          <w:sz w:val="24"/>
          <w:szCs w:val="24"/>
        </w:rPr>
      </w:pPr>
    </w:p>
    <w:p w:rsidR="00225FBE" w:rsidRDefault="00764B70" w:rsidP="00225FBE">
      <w:pPr>
        <w:rPr>
          <w:sz w:val="24"/>
          <w:szCs w:val="24"/>
        </w:rPr>
      </w:pPr>
      <w:r>
        <w:rPr>
          <w:sz w:val="24"/>
          <w:szCs w:val="24"/>
        </w:rPr>
        <w:t>På landsbasis ble det i fjor tatt ut 77 jerv, 8 bjørn, 1 ulv og 1 gaupe av SNO. Prislappen på disse uttakene var på totalt kr. 6 889 321 (kilde: SNO). I 2012 kostet det dermed kr. 79 187,- pr jerv som ble tatt ut ve</w:t>
      </w:r>
      <w:r w:rsidR="00A6779C">
        <w:rPr>
          <w:sz w:val="24"/>
          <w:szCs w:val="24"/>
        </w:rPr>
        <w:t xml:space="preserve">d hjelp av </w:t>
      </w:r>
      <w:proofErr w:type="spellStart"/>
      <w:r w:rsidR="00A6779C">
        <w:rPr>
          <w:sz w:val="24"/>
          <w:szCs w:val="24"/>
        </w:rPr>
        <w:t>helikopter/hiuttak</w:t>
      </w:r>
      <w:proofErr w:type="spellEnd"/>
      <w:r w:rsidR="00A6779C">
        <w:rPr>
          <w:sz w:val="24"/>
          <w:szCs w:val="24"/>
        </w:rPr>
        <w:t xml:space="preserve"> (T</w:t>
      </w:r>
      <w:r>
        <w:rPr>
          <w:sz w:val="24"/>
          <w:szCs w:val="24"/>
        </w:rPr>
        <w:t xml:space="preserve">abell 1). Overført til årets sesong har jegerne i Nordland dermed ”spart” staten for ca. kr 1 400 000,-.    </w:t>
      </w:r>
      <w:r w:rsidR="00F3446F">
        <w:rPr>
          <w:sz w:val="24"/>
          <w:szCs w:val="24"/>
        </w:rPr>
        <w:t xml:space="preserve">  </w:t>
      </w:r>
      <w:r w:rsidR="00225FBE">
        <w:rPr>
          <w:sz w:val="24"/>
          <w:szCs w:val="24"/>
        </w:rPr>
        <w:t xml:space="preserve"> </w:t>
      </w:r>
    </w:p>
    <w:p w:rsidR="00764B70" w:rsidRDefault="00764B70" w:rsidP="00225FBE">
      <w:pPr>
        <w:rPr>
          <w:sz w:val="24"/>
          <w:szCs w:val="24"/>
        </w:rPr>
      </w:pPr>
    </w:p>
    <w:p w:rsidR="00D45D40" w:rsidRDefault="00D45D40" w:rsidP="00225FBE">
      <w:pPr>
        <w:rPr>
          <w:sz w:val="24"/>
          <w:szCs w:val="24"/>
        </w:rPr>
      </w:pPr>
    </w:p>
    <w:p w:rsidR="00764B70" w:rsidRDefault="00764B70" w:rsidP="00225FBE">
      <w:pPr>
        <w:rPr>
          <w:sz w:val="24"/>
          <w:szCs w:val="24"/>
        </w:rPr>
      </w:pPr>
    </w:p>
    <w:p w:rsidR="00225FBE" w:rsidRPr="006914F2" w:rsidRDefault="006914F2" w:rsidP="00764B70">
      <w:pPr>
        <w:rPr>
          <w:sz w:val="24"/>
          <w:szCs w:val="24"/>
        </w:rPr>
      </w:pPr>
      <w:r w:rsidRPr="00B94951">
        <w:rPr>
          <w:b/>
          <w:sz w:val="24"/>
          <w:szCs w:val="24"/>
        </w:rPr>
        <w:lastRenderedPageBreak/>
        <w:t>Tabell 1:</w:t>
      </w:r>
      <w:r>
        <w:rPr>
          <w:sz w:val="24"/>
          <w:szCs w:val="24"/>
        </w:rPr>
        <w:t xml:space="preserve"> Kostnader uttak</w:t>
      </w:r>
      <w:r w:rsidR="00D45D40">
        <w:rPr>
          <w:sz w:val="24"/>
          <w:szCs w:val="24"/>
        </w:rPr>
        <w:t xml:space="preserve"> (SNO)</w:t>
      </w:r>
      <w:r>
        <w:rPr>
          <w:sz w:val="24"/>
          <w:szCs w:val="24"/>
        </w:rPr>
        <w:t xml:space="preserve"> 2011 og 2012</w:t>
      </w:r>
      <w:r w:rsidR="00A6779C">
        <w:rPr>
          <w:sz w:val="24"/>
          <w:szCs w:val="24"/>
        </w:rPr>
        <w:t xml:space="preserve"> (</w:t>
      </w:r>
      <w:r w:rsidR="00A6779C">
        <w:rPr>
          <w:i/>
          <w:sz w:val="24"/>
          <w:szCs w:val="24"/>
        </w:rPr>
        <w:t>kilde: SNO)</w:t>
      </w:r>
      <w:r>
        <w:rPr>
          <w:sz w:val="24"/>
          <w:szCs w:val="24"/>
        </w:rPr>
        <w:t>.</w:t>
      </w:r>
    </w:p>
    <w:tbl>
      <w:tblPr>
        <w:tblW w:w="805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381"/>
        <w:gridCol w:w="1837"/>
        <w:gridCol w:w="1837"/>
      </w:tblGrid>
      <w:tr w:rsidR="006914F2" w:rsidRPr="006914F2" w:rsidTr="006914F2">
        <w:trPr>
          <w:trHeight w:val="259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914F2">
              <w:rPr>
                <w:b/>
                <w:bCs/>
                <w:color w:val="000000"/>
                <w:sz w:val="24"/>
                <w:szCs w:val="24"/>
              </w:rPr>
              <w:t>Type kostnad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914F2">
              <w:rPr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914F2"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6914F2" w:rsidRPr="006914F2" w:rsidTr="006914F2">
        <w:trPr>
          <w:trHeight w:val="25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Heltidsansatt (lønn, driftsutgifter mm)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kr 1 439 678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kr 2 099 715</w:t>
            </w:r>
          </w:p>
        </w:tc>
      </w:tr>
      <w:tr w:rsidR="006914F2" w:rsidRPr="006914F2" w:rsidTr="006914F2">
        <w:trPr>
          <w:trHeight w:val="25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Leie av helikopter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kr 2 095 016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kr 3 774 320</w:t>
            </w:r>
          </w:p>
        </w:tc>
      </w:tr>
      <w:tr w:rsidR="006914F2" w:rsidRPr="006914F2" w:rsidTr="006914F2">
        <w:trPr>
          <w:trHeight w:val="25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 xml:space="preserve">Lokale </w:t>
            </w:r>
            <w:proofErr w:type="spellStart"/>
            <w:r w:rsidRPr="006914F2">
              <w:rPr>
                <w:color w:val="000000"/>
                <w:sz w:val="24"/>
                <w:szCs w:val="24"/>
              </w:rPr>
              <w:t>rovviltkontakter/kontrakterte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kr 425 969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kr 1 015 286</w:t>
            </w:r>
          </w:p>
        </w:tc>
      </w:tr>
      <w:tr w:rsidR="006914F2" w:rsidRPr="006914F2" w:rsidTr="006914F2">
        <w:trPr>
          <w:trHeight w:val="25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14F2" w:rsidRPr="006914F2" w:rsidTr="006914F2">
        <w:trPr>
          <w:trHeight w:val="25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914F2">
              <w:rPr>
                <w:b/>
                <w:bCs/>
                <w:color w:val="000000"/>
                <w:sz w:val="24"/>
                <w:szCs w:val="24"/>
                <w:u w:val="single"/>
              </w:rPr>
              <w:t>SUM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914F2">
              <w:rPr>
                <w:b/>
                <w:bCs/>
                <w:color w:val="000000"/>
                <w:sz w:val="24"/>
                <w:szCs w:val="24"/>
                <w:u w:val="single"/>
              </w:rPr>
              <w:t>kr 3 960 663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914F2">
              <w:rPr>
                <w:b/>
                <w:bCs/>
                <w:color w:val="000000"/>
                <w:sz w:val="24"/>
                <w:szCs w:val="24"/>
                <w:u w:val="single"/>
              </w:rPr>
              <w:t>kr 6 889 321</w:t>
            </w:r>
          </w:p>
        </w:tc>
      </w:tr>
      <w:tr w:rsidR="006914F2" w:rsidRPr="006914F2" w:rsidTr="006914F2">
        <w:trPr>
          <w:trHeight w:val="25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14F2" w:rsidRPr="006914F2" w:rsidTr="006914F2">
        <w:trPr>
          <w:trHeight w:val="25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Antall uttak jerv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77</w:t>
            </w:r>
          </w:p>
        </w:tc>
      </w:tr>
      <w:tr w:rsidR="006914F2" w:rsidRPr="006914F2" w:rsidTr="006914F2">
        <w:trPr>
          <w:trHeight w:val="25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Antall uttak andre rovvilt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914F2" w:rsidRPr="006914F2" w:rsidTr="006914F2">
        <w:trPr>
          <w:trHeight w:val="25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914F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14F2" w:rsidRPr="006914F2" w:rsidTr="006914F2">
        <w:trPr>
          <w:trHeight w:val="272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914F2">
              <w:rPr>
                <w:b/>
                <w:bCs/>
                <w:color w:val="000000"/>
                <w:sz w:val="24"/>
                <w:szCs w:val="24"/>
                <w:u w:val="single"/>
              </w:rPr>
              <w:t>Kostnad pr. uttak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914F2">
              <w:rPr>
                <w:b/>
                <w:bCs/>
                <w:color w:val="000000"/>
                <w:sz w:val="24"/>
                <w:szCs w:val="24"/>
                <w:u w:val="single"/>
              </w:rPr>
              <w:t>kr 77 660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4F2" w:rsidRPr="006914F2" w:rsidRDefault="006914F2" w:rsidP="006914F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914F2">
              <w:rPr>
                <w:b/>
                <w:bCs/>
                <w:color w:val="000000"/>
                <w:sz w:val="24"/>
                <w:szCs w:val="24"/>
                <w:u w:val="single"/>
              </w:rPr>
              <w:t>kr 79 188</w:t>
            </w:r>
          </w:p>
        </w:tc>
      </w:tr>
    </w:tbl>
    <w:p w:rsidR="00764B70" w:rsidRDefault="00764B70" w:rsidP="00764B70"/>
    <w:p w:rsidR="006914F2" w:rsidRDefault="006914F2" w:rsidP="00764B70"/>
    <w:p w:rsidR="00B94951" w:rsidRDefault="00B94951" w:rsidP="00764B70">
      <w:pPr>
        <w:rPr>
          <w:sz w:val="24"/>
          <w:szCs w:val="24"/>
        </w:rPr>
      </w:pPr>
      <w:r>
        <w:rPr>
          <w:sz w:val="24"/>
          <w:szCs w:val="24"/>
        </w:rPr>
        <w:t xml:space="preserve">Samtidig som prosjektet jobber for økt uttak av jerv gjennom å få på plass nye åteplasser og effektivisering av etablerte jegere, er det søkt om dispensasjon til bruk av viltkamera til tilsyn av </w:t>
      </w:r>
      <w:proofErr w:type="spellStart"/>
      <w:r>
        <w:rPr>
          <w:sz w:val="24"/>
          <w:szCs w:val="24"/>
        </w:rPr>
        <w:t>jervebås</w:t>
      </w:r>
      <w:proofErr w:type="spellEnd"/>
      <w:r>
        <w:rPr>
          <w:sz w:val="24"/>
          <w:szCs w:val="24"/>
        </w:rPr>
        <w:t>. En eventuell dispensasjon skulle brukes av jegere innlemmet i prosjektet for å undersøke/utprøve viltkamera som tilsynsmetode. 13.2.2013 fikk vi avslag på denne søknaden fra Direktoratet for naturforvaltning (DN). Dette er svært beklagelig, da vi mener tiden er moden for å gjøre en grundig undersøkelse på om viltkamera kan brukes i tils</w:t>
      </w:r>
      <w:r w:rsidR="00F660C5">
        <w:rPr>
          <w:sz w:val="24"/>
          <w:szCs w:val="24"/>
        </w:rPr>
        <w:t xml:space="preserve">yn av </w:t>
      </w:r>
      <w:proofErr w:type="spellStart"/>
      <w:r w:rsidR="00F660C5">
        <w:rPr>
          <w:sz w:val="24"/>
          <w:szCs w:val="24"/>
        </w:rPr>
        <w:t>jervebås</w:t>
      </w:r>
      <w:proofErr w:type="spellEnd"/>
      <w:r w:rsidR="00F660C5">
        <w:rPr>
          <w:sz w:val="24"/>
          <w:szCs w:val="24"/>
        </w:rPr>
        <w:t>. Prosjekt Bedre J</w:t>
      </w:r>
      <w:r>
        <w:rPr>
          <w:sz w:val="24"/>
          <w:szCs w:val="24"/>
        </w:rPr>
        <w:t xml:space="preserve">ervejakt er i så måte en utmerket arena for å teste nettopp dette. </w:t>
      </w:r>
    </w:p>
    <w:p w:rsidR="00B94951" w:rsidRDefault="00B94951" w:rsidP="00764B70">
      <w:pPr>
        <w:rPr>
          <w:sz w:val="24"/>
          <w:szCs w:val="24"/>
        </w:rPr>
      </w:pPr>
    </w:p>
    <w:p w:rsidR="00B94951" w:rsidRPr="00B94951" w:rsidRDefault="00B94951" w:rsidP="00764B70">
      <w:pPr>
        <w:rPr>
          <w:sz w:val="24"/>
          <w:szCs w:val="24"/>
        </w:rPr>
      </w:pPr>
    </w:p>
    <w:p w:rsidR="00B94951" w:rsidRDefault="00B94951" w:rsidP="00764B70"/>
    <w:p w:rsidR="006914F2" w:rsidRDefault="005415D8" w:rsidP="00764B70">
      <w:pPr>
        <w:rPr>
          <w:sz w:val="24"/>
          <w:szCs w:val="24"/>
        </w:rPr>
      </w:pPr>
      <w:r>
        <w:rPr>
          <w:sz w:val="24"/>
          <w:szCs w:val="24"/>
        </w:rPr>
        <w:t xml:space="preserve">Prosjektet videreføres kommende jaktsesong. Vi oppfordrer interesserte og motiverte jegere/jaktlag som </w:t>
      </w:r>
      <w:r w:rsidR="00F660C5">
        <w:rPr>
          <w:sz w:val="24"/>
          <w:szCs w:val="24"/>
        </w:rPr>
        <w:t xml:space="preserve">trenger støtte/hjelp </w:t>
      </w:r>
      <w:proofErr w:type="gramStart"/>
      <w:r w:rsidR="00F660C5">
        <w:rPr>
          <w:sz w:val="24"/>
          <w:szCs w:val="24"/>
        </w:rPr>
        <w:t xml:space="preserve">til </w:t>
      </w:r>
      <w:r>
        <w:rPr>
          <w:sz w:val="24"/>
          <w:szCs w:val="24"/>
        </w:rPr>
        <w:t xml:space="preserve"> komme</w:t>
      </w:r>
      <w:proofErr w:type="gramEnd"/>
      <w:r>
        <w:rPr>
          <w:sz w:val="24"/>
          <w:szCs w:val="24"/>
        </w:rPr>
        <w:t xml:space="preserve"> i gang med lisensjakt på jerv til å søke seg inn i prosjektet. </w:t>
      </w:r>
    </w:p>
    <w:p w:rsidR="005415D8" w:rsidRDefault="005415D8" w:rsidP="00764B70">
      <w:pPr>
        <w:rPr>
          <w:sz w:val="24"/>
          <w:szCs w:val="24"/>
        </w:rPr>
      </w:pPr>
      <w:r>
        <w:rPr>
          <w:sz w:val="24"/>
          <w:szCs w:val="24"/>
        </w:rPr>
        <w:t>Søknadsmal finnes på hjemmesiden til prosjektet</w:t>
      </w:r>
      <w:r w:rsidR="00F660C5">
        <w:rPr>
          <w:sz w:val="24"/>
          <w:szCs w:val="24"/>
        </w:rPr>
        <w:t xml:space="preserve"> (</w:t>
      </w:r>
      <w:hyperlink r:id="rId9" w:history="1">
        <w:r w:rsidR="00F660C5" w:rsidRPr="00FC5C60">
          <w:rPr>
            <w:rStyle w:val="Hyperkobling"/>
            <w:sz w:val="24"/>
            <w:szCs w:val="24"/>
          </w:rPr>
          <w:t>http://www.bondelaget.no/jerveprosjektet/category3689.html</w:t>
        </w:r>
      </w:hyperlink>
      <w:r w:rsidR="00F660C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660C5">
        <w:rPr>
          <w:sz w:val="24"/>
          <w:szCs w:val="24"/>
        </w:rPr>
        <w:t xml:space="preserve"> </w:t>
      </w:r>
      <w:r w:rsidR="00B94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415D8" w:rsidRDefault="000C267E" w:rsidP="00764B70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92.1pt;margin-top:172.25pt;width:156pt;height:.05pt;z-index:251660288;mso-position-horizontal-relative:text;mso-position-vertical-relative:text" wrapcoords="-104 0 -104 20400 21600 20400 21600 0 -104 0" stroked="f">
            <v:textbox style="mso-fit-shape-to-text:t" inset="0,0,0,0">
              <w:txbxContent>
                <w:p w:rsidR="000C267E" w:rsidRPr="00874F90" w:rsidRDefault="000C267E" w:rsidP="000C267E">
                  <w:pPr>
                    <w:pStyle w:val="Bildetekst"/>
                    <w:rPr>
                      <w:noProof/>
                      <w:sz w:val="24"/>
                      <w:szCs w:val="24"/>
                    </w:rPr>
                  </w:pPr>
                  <w:r>
                    <w:t xml:space="preserve">Ny </w:t>
                  </w:r>
                  <w:proofErr w:type="spellStart"/>
                  <w:r>
                    <w:t>åtevarsler</w:t>
                  </w:r>
                  <w:proofErr w:type="spellEnd"/>
                  <w:r>
                    <w:t xml:space="preserve"> til høsten? Søk prosjektet om støtte!</w:t>
                  </w:r>
                </w:p>
              </w:txbxContent>
            </v:textbox>
            <w10:wrap type="tight"/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149225</wp:posOffset>
            </wp:positionV>
            <wp:extent cx="1981200" cy="1981200"/>
            <wp:effectExtent l="19050" t="0" r="0" b="0"/>
            <wp:wrapTight wrapText="bothSides">
              <wp:wrapPolygon edited="0">
                <wp:start x="-208" y="0"/>
                <wp:lineTo x="-208" y="21392"/>
                <wp:lineTo x="21600" y="21392"/>
                <wp:lineTo x="21600" y="0"/>
                <wp:lineTo x="-208" y="0"/>
              </wp:wrapPolygon>
            </wp:wrapTight>
            <wp:docPr id="2" name="Bilde 2" descr="M:\Prosjekt Utmark\Rovvilt\2012\Viltkamera\Åtevarsle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M:\Prosjekt Utmark\Rovvilt\2012\Viltkamera\Åtevarsler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5D8" w:rsidRDefault="005415D8" w:rsidP="00764B70">
      <w:pPr>
        <w:rPr>
          <w:sz w:val="24"/>
          <w:szCs w:val="24"/>
        </w:rPr>
      </w:pPr>
    </w:p>
    <w:p w:rsidR="00B94951" w:rsidRDefault="00B94951" w:rsidP="00764B70">
      <w:pPr>
        <w:rPr>
          <w:sz w:val="24"/>
          <w:szCs w:val="24"/>
        </w:rPr>
      </w:pPr>
    </w:p>
    <w:p w:rsidR="00B94951" w:rsidRDefault="00B94951" w:rsidP="00764B70">
      <w:pPr>
        <w:rPr>
          <w:sz w:val="24"/>
          <w:szCs w:val="24"/>
        </w:rPr>
      </w:pPr>
      <w:r>
        <w:rPr>
          <w:sz w:val="24"/>
          <w:szCs w:val="24"/>
        </w:rPr>
        <w:t>Prosjektet takker jegerne som har deltatt i prosjektets første driftsår, og vi gleder oss til fortsettelsen!</w:t>
      </w:r>
    </w:p>
    <w:p w:rsidR="00B94951" w:rsidRDefault="00B94951" w:rsidP="00764B70">
      <w:pPr>
        <w:rPr>
          <w:sz w:val="24"/>
          <w:szCs w:val="24"/>
        </w:rPr>
      </w:pPr>
    </w:p>
    <w:p w:rsidR="00B94951" w:rsidRDefault="00B94951" w:rsidP="00764B70">
      <w:pPr>
        <w:rPr>
          <w:sz w:val="24"/>
          <w:szCs w:val="24"/>
        </w:rPr>
      </w:pPr>
    </w:p>
    <w:p w:rsidR="00B94951" w:rsidRDefault="00B94951" w:rsidP="00764B70">
      <w:pPr>
        <w:rPr>
          <w:sz w:val="24"/>
          <w:szCs w:val="24"/>
        </w:rPr>
      </w:pPr>
      <w:r>
        <w:rPr>
          <w:sz w:val="24"/>
          <w:szCs w:val="24"/>
        </w:rPr>
        <w:t>Vennlig hilsen,</w:t>
      </w:r>
    </w:p>
    <w:p w:rsidR="00B94951" w:rsidRDefault="00B94951" w:rsidP="00764B70">
      <w:pPr>
        <w:rPr>
          <w:sz w:val="24"/>
          <w:szCs w:val="24"/>
        </w:rPr>
      </w:pPr>
      <w:r>
        <w:rPr>
          <w:sz w:val="24"/>
          <w:szCs w:val="24"/>
        </w:rPr>
        <w:t>Vidar Johan Bentsen</w:t>
      </w:r>
    </w:p>
    <w:p w:rsidR="00B94951" w:rsidRPr="00B94951" w:rsidRDefault="00B94951" w:rsidP="00764B70">
      <w:r w:rsidRPr="00B94951">
        <w:t>Prosjektleder</w:t>
      </w:r>
    </w:p>
    <w:sectPr w:rsidR="00B94951" w:rsidRPr="00B94951" w:rsidSect="009F1940">
      <w:headerReference w:type="default" r:id="rId11"/>
      <w:footerReference w:type="default" r:id="rId12"/>
      <w:pgSz w:w="11907" w:h="16840" w:code="9"/>
      <w:pgMar w:top="426" w:right="851" w:bottom="851" w:left="1418" w:header="708" w:footer="455" w:gutter="0"/>
      <w:paperSrc w:first="7" w:other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DE" w:rsidRDefault="00FC4CDE">
      <w:r>
        <w:separator/>
      </w:r>
    </w:p>
  </w:endnote>
  <w:endnote w:type="continuationSeparator" w:id="0">
    <w:p w:rsidR="00FC4CDE" w:rsidRDefault="00FC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DE" w:rsidRDefault="00FC4CDE">
    <w:pPr>
      <w:pStyle w:val="Bunntekst"/>
      <w:pBdr>
        <w:top w:val="single" w:sz="6" w:space="1" w:color="auto"/>
      </w:pBdr>
      <w:rPr>
        <w:color w:val="808080"/>
      </w:rPr>
    </w:pPr>
    <w:proofErr w:type="gramStart"/>
    <w:r>
      <w:rPr>
        <w:color w:val="808080"/>
      </w:rPr>
      <w:t>Kontor:    Sjøgt</w:t>
    </w:r>
    <w:proofErr w:type="gramEnd"/>
    <w:r>
      <w:rPr>
        <w:color w:val="808080"/>
      </w:rPr>
      <w:t>. 33/35, Bodø</w:t>
    </w:r>
    <w:r>
      <w:rPr>
        <w:color w:val="808080"/>
      </w:rPr>
      <w:tab/>
    </w:r>
    <w:proofErr w:type="gramStart"/>
    <w:r>
      <w:rPr>
        <w:color w:val="808080"/>
      </w:rPr>
      <w:t>Telefon:   7550</w:t>
    </w:r>
    <w:proofErr w:type="gramEnd"/>
    <w:r>
      <w:rPr>
        <w:color w:val="808080"/>
      </w:rPr>
      <w:t xml:space="preserve"> 6068</w:t>
    </w:r>
    <w:r>
      <w:rPr>
        <w:color w:val="808080"/>
      </w:rPr>
      <w:tab/>
      <w:t>Bankkontonr.:   9365.16.41495</w:t>
    </w:r>
  </w:p>
  <w:p w:rsidR="00FC4CDE" w:rsidRDefault="00FC4CDE">
    <w:pPr>
      <w:pStyle w:val="Bunntekst"/>
      <w:rPr>
        <w:color w:val="808080"/>
      </w:rPr>
    </w:pPr>
    <w:r>
      <w:rPr>
        <w:color w:val="808080"/>
      </w:rPr>
      <w:t>Postadr.</w:t>
    </w:r>
    <w:proofErr w:type="gramStart"/>
    <w:r>
      <w:rPr>
        <w:color w:val="808080"/>
      </w:rPr>
      <w:t>:  Postboks</w:t>
    </w:r>
    <w:proofErr w:type="gramEnd"/>
    <w:r>
      <w:rPr>
        <w:color w:val="808080"/>
      </w:rPr>
      <w:t xml:space="preserve"> 383, 8001 Bodø </w:t>
    </w:r>
    <w:r>
      <w:rPr>
        <w:color w:val="808080"/>
      </w:rPr>
      <w:tab/>
      <w:t>Telefax:   7550 6061</w:t>
    </w:r>
    <w:r>
      <w:rPr>
        <w:color w:val="808080"/>
      </w:rPr>
      <w:tab/>
      <w:t>E-post: prosjekt.utmark@bondelaget.no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DE" w:rsidRDefault="00FC4CDE">
      <w:r>
        <w:separator/>
      </w:r>
    </w:p>
  </w:footnote>
  <w:footnote w:type="continuationSeparator" w:id="0">
    <w:p w:rsidR="00FC4CDE" w:rsidRDefault="00FC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DE" w:rsidRPr="00D17453" w:rsidRDefault="00FC4CDE" w:rsidP="00D17453">
    <w:pPr>
      <w:rPr>
        <w:b/>
        <w:sz w:val="36"/>
      </w:rPr>
    </w:pPr>
    <w:r>
      <w:rPr>
        <w:noProof/>
      </w:rPr>
      <w:drawing>
        <wp:inline distT="0" distB="0" distL="0" distR="0">
          <wp:extent cx="1000125" cy="809625"/>
          <wp:effectExtent l="19050" t="0" r="9525" b="0"/>
          <wp:docPr id="4" name="Bilde 4" descr="Logo ny uten sk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y uten skri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140.15pt;margin-top:5.85pt;width:192pt;height:25.3pt;z-index:251663360;mso-position-horizontal-relative:text;mso-position-vertical-relative:text">
          <v:shadow on="t"/>
          <v:textpath style="font-family:&quot;Arial Black&quot;;font-size:24pt;font-style:italic;v-text-kern:t" trim="t" fitpath="t" string="Prosjekt Utmark"/>
        </v:shape>
      </w:pict>
    </w:r>
    <w:r>
      <w:rPr>
        <w:noProof/>
      </w:rPr>
      <w:pict>
        <v:shape id="_x0000_s2049" style="position:absolute;margin-left:1.2pt;margin-top:1.25pt;width:28.85pt;height:14.45pt;z-index:251652096;mso-position-horizontal-relative:text;mso-position-vertical-relative:text" coordsize="20000,20000" o:allowincell="f" path="m,19931r,-831l1248,19100r,831l15806,19931r,-831l15806,19931r-416,l15390,19100,19965,,,,,19931xe" filled="f" stroked="f" strokeweight="1pt">
          <v:stroke startarrowwidth="narrow" startarrowlength="short" endarrowwidth="narrow" endarrowlength="short"/>
          <v:path arrowok="t"/>
        </v:shape>
      </w:pict>
    </w:r>
    <w:r>
      <w:t xml:space="preserve"> </w:t>
    </w:r>
    <w:r>
      <w:tab/>
    </w:r>
    <w:r>
      <w:tab/>
    </w:r>
    <w:r>
      <w:rPr>
        <w:b/>
        <w:color w:val="808080"/>
      </w:rPr>
      <w:t>Et samarbeid mellom Nordland Bondelag, Nordland</w:t>
    </w:r>
    <w:r>
      <w:rPr>
        <w:color w:val="808080"/>
      </w:rPr>
      <w:t xml:space="preserve"> </w:t>
    </w:r>
    <w:r>
      <w:rPr>
        <w:b/>
        <w:color w:val="808080"/>
      </w:rPr>
      <w:t xml:space="preserve">Bonde- og 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  <w:t xml:space="preserve">Småbrukerlag og </w:t>
    </w:r>
    <w:proofErr w:type="spellStart"/>
    <w:r>
      <w:rPr>
        <w:b/>
        <w:color w:val="808080"/>
      </w:rPr>
      <w:t>Allskog</w:t>
    </w:r>
    <w:proofErr w:type="spellEnd"/>
    <w:r>
      <w:rPr>
        <w:b/>
        <w:color w:val="808080"/>
      </w:rPr>
      <w:t xml:space="preserve"> 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926"/>
    <w:multiLevelType w:val="hybridMultilevel"/>
    <w:tmpl w:val="A1DCE93A"/>
    <w:lvl w:ilvl="0" w:tplc="0D0830C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3FE7"/>
    <w:multiLevelType w:val="hybridMultilevel"/>
    <w:tmpl w:val="9310407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705BF"/>
    <w:multiLevelType w:val="hybridMultilevel"/>
    <w:tmpl w:val="A342AC6E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45B"/>
    <w:rsid w:val="00022747"/>
    <w:rsid w:val="00030F36"/>
    <w:rsid w:val="000C267E"/>
    <w:rsid w:val="000D633F"/>
    <w:rsid w:val="00145FBE"/>
    <w:rsid w:val="0020257E"/>
    <w:rsid w:val="00225FBE"/>
    <w:rsid w:val="00292AFF"/>
    <w:rsid w:val="002C07BC"/>
    <w:rsid w:val="002D2B66"/>
    <w:rsid w:val="002F48E7"/>
    <w:rsid w:val="003B50ED"/>
    <w:rsid w:val="005415D8"/>
    <w:rsid w:val="00577AAD"/>
    <w:rsid w:val="005B4BA6"/>
    <w:rsid w:val="00612E57"/>
    <w:rsid w:val="0063296E"/>
    <w:rsid w:val="006549FE"/>
    <w:rsid w:val="006914F2"/>
    <w:rsid w:val="006A49AD"/>
    <w:rsid w:val="00764B70"/>
    <w:rsid w:val="007D36B7"/>
    <w:rsid w:val="007D4FB6"/>
    <w:rsid w:val="008B4FF4"/>
    <w:rsid w:val="008B5A00"/>
    <w:rsid w:val="009F1940"/>
    <w:rsid w:val="00A243E8"/>
    <w:rsid w:val="00A3645B"/>
    <w:rsid w:val="00A4770C"/>
    <w:rsid w:val="00A657AA"/>
    <w:rsid w:val="00A6779C"/>
    <w:rsid w:val="00AF4CDC"/>
    <w:rsid w:val="00B94951"/>
    <w:rsid w:val="00C15291"/>
    <w:rsid w:val="00C35E1C"/>
    <w:rsid w:val="00C62E48"/>
    <w:rsid w:val="00C77238"/>
    <w:rsid w:val="00D17453"/>
    <w:rsid w:val="00D45D40"/>
    <w:rsid w:val="00F3446F"/>
    <w:rsid w:val="00F660C5"/>
    <w:rsid w:val="00F96414"/>
    <w:rsid w:val="00FC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</w:rPr>
  </w:style>
  <w:style w:type="paragraph" w:styleId="Overskrift3">
    <w:name w:val="heading 3"/>
    <w:basedOn w:val="Normal"/>
    <w:next w:val="Brdtekst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160"/>
    </w:pPr>
  </w:style>
  <w:style w:type="paragraph" w:styleId="Meldingshode">
    <w:name w:val="Message Header"/>
    <w:basedOn w:val="Brdtekst"/>
    <w:semiHidden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Dokumentetikett">
    <w:name w:val="Dokumentetikett"/>
    <w:basedOn w:val="Normal"/>
    <w:pPr>
      <w:keepNext/>
      <w:keepLines/>
      <w:spacing w:before="240" w:after="360"/>
    </w:pPr>
    <w:rPr>
      <w:b/>
      <w:kern w:val="28"/>
      <w:sz w:val="36"/>
    </w:rPr>
  </w:style>
  <w:style w:type="paragraph" w:customStyle="1" w:styleId="Returadresse">
    <w:name w:val="Returadresse"/>
    <w:basedOn w:val="Normal"/>
    <w:pPr>
      <w:keepLines/>
      <w:ind w:right="4320"/>
    </w:pPr>
  </w:style>
  <w:style w:type="paragraph" w:customStyle="1" w:styleId="Sider">
    <w:name w:val="Sider"/>
    <w:basedOn w:val="Brdtekst"/>
    <w:pPr>
      <w:spacing w:after="0"/>
    </w:pPr>
    <w:rPr>
      <w:rFonts w:ascii="Arial" w:hAnsi="Arial"/>
      <w:b/>
    </w:rPr>
  </w:style>
  <w:style w:type="paragraph" w:customStyle="1" w:styleId="Meldingstopptekstfrst">
    <w:name w:val="Meldingstopptekst først"/>
    <w:basedOn w:val="Meldingshode"/>
    <w:next w:val="Meldingshode"/>
    <w:pPr>
      <w:spacing w:before="120"/>
    </w:pPr>
  </w:style>
  <w:style w:type="character" w:customStyle="1" w:styleId="Meldingstopptekstetikett">
    <w:name w:val="Meldingstopptekstetikett"/>
    <w:rPr>
      <w:rFonts w:ascii="Arial" w:hAnsi="Arial"/>
      <w:b/>
      <w:caps/>
      <w:sz w:val="18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rdtekst2">
    <w:name w:val="Body Text 2"/>
    <w:basedOn w:val="Normal"/>
    <w:semiHidden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3296E"/>
  </w:style>
  <w:style w:type="paragraph" w:styleId="Bobletekst">
    <w:name w:val="Balloon Text"/>
    <w:basedOn w:val="Normal"/>
    <w:link w:val="BobletekstTegn"/>
    <w:uiPriority w:val="99"/>
    <w:semiHidden/>
    <w:unhideWhenUsed/>
    <w:rsid w:val="006329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292AF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character" w:customStyle="1" w:styleId="a">
    <w:name w:val="À&quot;À"/>
    <w:basedOn w:val="Standardskriftforavsnitt"/>
    <w:rsid w:val="00292AFF"/>
    <w:rPr>
      <w:rFonts w:ascii="Times New Roman" w:hAnsi="Times New Roman" w:cs="Times New Roman" w:hint="default"/>
    </w:rPr>
  </w:style>
  <w:style w:type="paragraph" w:styleId="Bildetekst">
    <w:name w:val="caption"/>
    <w:basedOn w:val="Normal"/>
    <w:next w:val="Normal"/>
    <w:uiPriority w:val="35"/>
    <w:unhideWhenUsed/>
    <w:qFormat/>
    <w:rsid w:val="00F34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ondelaget.no/jerveprosjektet/category3689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Osl-brukere-01\Fylker\Nordland\NB\Prosjekt%20Utmark\Rovvilt\Felte%20jerv%20med%20fi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b-NO"/>
  <c:style val="4"/>
  <c:chart>
    <c:plotArea>
      <c:layout>
        <c:manualLayout>
          <c:layoutTarget val="inner"/>
          <c:xMode val="edge"/>
          <c:yMode val="edge"/>
          <c:x val="0.11768705935171851"/>
          <c:y val="0.1778426057398563"/>
          <c:w val="0.84514748266493145"/>
          <c:h val="0.5695842118095896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effectLst>
              <a:outerShdw blurRad="952500" dist="469900" dir="18600000" algn="ctr" rotWithShape="0">
                <a:srgbClr val="000000">
                  <a:alpha val="49000"/>
                </a:srgbClr>
              </a:outerShdw>
            </a:effectLst>
            <a:scene3d>
              <a:camera prst="orthographicFront"/>
              <a:lightRig rig="threePt" dir="t">
                <a:rot lat="0" lon="0" rev="10200000"/>
              </a:lightRig>
            </a:scene3d>
            <a:sp3d prstMaterial="dkEdge">
              <a:bevelT w="31750" h="107950"/>
              <a:bevelB w="50800" h="88900"/>
            </a:sp3d>
          </c:spPr>
          <c:dPt>
            <c:idx val="15"/>
            <c:spPr>
              <a:solidFill>
                <a:srgbClr val="C52005"/>
              </a:solidFill>
              <a:effectLst>
                <a:outerShdw blurRad="952500" dist="469900" dir="18600000" algn="ctr" rotWithShape="0">
                  <a:srgbClr val="000000">
                    <a:alpha val="49000"/>
                  </a:srgbClr>
                </a:outerShdw>
              </a:effectLst>
              <a:scene3d>
                <a:camera prst="orthographicFront"/>
                <a:lightRig rig="threePt" dir="t">
                  <a:rot lat="0" lon="0" rev="10200000"/>
                </a:lightRig>
              </a:scene3d>
              <a:sp3d prstMaterial="dkEdge">
                <a:bevelT w="31750" h="107950"/>
                <a:bevelB w="50800" h="88900"/>
              </a:sp3d>
            </c:spPr>
          </c:dPt>
          <c:cat>
            <c:strRef>
              <c:f>'Ark1'!$B$28:$B$43</c:f>
              <c:strCache>
                <c:ptCount val="16"/>
                <c:pt idx="0">
                  <c:v>1997/98</c:v>
                </c:pt>
                <c:pt idx="1">
                  <c:v>1998/99</c:v>
                </c:pt>
                <c:pt idx="2">
                  <c:v>1999/00</c:v>
                </c:pt>
                <c:pt idx="3">
                  <c:v>2000/01</c:v>
                </c:pt>
                <c:pt idx="4">
                  <c:v>2001/02</c:v>
                </c:pt>
                <c:pt idx="5">
                  <c:v>2002/03</c:v>
                </c:pt>
                <c:pt idx="6">
                  <c:v>2003/04</c:v>
                </c:pt>
                <c:pt idx="7">
                  <c:v>2004/05</c:v>
                </c:pt>
                <c:pt idx="8">
                  <c:v>2005/06</c:v>
                </c:pt>
                <c:pt idx="9">
                  <c:v>2006/07</c:v>
                </c:pt>
                <c:pt idx="10">
                  <c:v>2007/08</c:v>
                </c:pt>
                <c:pt idx="11">
                  <c:v>2008/09</c:v>
                </c:pt>
                <c:pt idx="12">
                  <c:v>2009/10</c:v>
                </c:pt>
                <c:pt idx="13">
                  <c:v>2010/11</c:v>
                </c:pt>
                <c:pt idx="14">
                  <c:v>2011/12</c:v>
                </c:pt>
                <c:pt idx="15">
                  <c:v>2012/13</c:v>
                </c:pt>
              </c:strCache>
            </c:strRef>
          </c:cat>
          <c:val>
            <c:numRef>
              <c:f>'Ark1'!$C$28:$C$43</c:f>
              <c:numCache>
                <c:formatCode>General</c:formatCode>
                <c:ptCount val="16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  <c:pt idx="5">
                  <c:v>9</c:v>
                </c:pt>
                <c:pt idx="6">
                  <c:v>7</c:v>
                </c:pt>
                <c:pt idx="7">
                  <c:v>4</c:v>
                </c:pt>
                <c:pt idx="8">
                  <c:v>10</c:v>
                </c:pt>
                <c:pt idx="9">
                  <c:v>6</c:v>
                </c:pt>
                <c:pt idx="10">
                  <c:v>3</c:v>
                </c:pt>
                <c:pt idx="11">
                  <c:v>5</c:v>
                </c:pt>
                <c:pt idx="12">
                  <c:v>7</c:v>
                </c:pt>
                <c:pt idx="13">
                  <c:v>10</c:v>
                </c:pt>
                <c:pt idx="14">
                  <c:v>4</c:v>
                </c:pt>
                <c:pt idx="15">
                  <c:v>18</c:v>
                </c:pt>
              </c:numCache>
            </c:numRef>
          </c:val>
        </c:ser>
        <c:gapWidth val="40"/>
        <c:overlap val="-1"/>
        <c:axId val="61067264"/>
        <c:axId val="61068800"/>
      </c:barChart>
      <c:catAx>
        <c:axId val="61067264"/>
        <c:scaling>
          <c:orientation val="minMax"/>
        </c:scaling>
        <c:axPos val="b"/>
        <c:tickLblPos val="nextTo"/>
        <c:txPr>
          <a:bodyPr rot="-5400000"/>
          <a:lstStyle/>
          <a:p>
            <a:pPr>
              <a:defRPr sz="1100" b="1"/>
            </a:pPr>
            <a:endParaRPr lang="nb-NO"/>
          </a:p>
        </c:txPr>
        <c:crossAx val="61068800"/>
        <c:crosses val="autoZero"/>
        <c:auto val="1"/>
        <c:lblAlgn val="ctr"/>
        <c:lblOffset val="100"/>
      </c:catAx>
      <c:valAx>
        <c:axId val="61068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nb-NO"/>
          </a:p>
        </c:txPr>
        <c:crossAx val="61067264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0.06256</cdr:x>
      <cdr:y>0.02732</cdr:y>
    </cdr:from>
    <cdr:to>
      <cdr:x>0.94062</cdr:x>
      <cdr:y>0.14754</cdr:y>
    </cdr:to>
    <cdr:sp macro="" textlink="">
      <cdr:nvSpPr>
        <cdr:cNvPr id="2" name="TekstSylinder 1"/>
        <cdr:cNvSpPr txBox="1"/>
      </cdr:nvSpPr>
      <cdr:spPr>
        <a:xfrm xmlns:a="http://schemas.openxmlformats.org/drawingml/2006/main">
          <a:off x="266699" y="76355"/>
          <a:ext cx="3743325" cy="335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nb-NO" sz="1400" b="1"/>
            <a:t>Felte jerv</a:t>
          </a:r>
          <a:r>
            <a:rPr lang="nb-NO" sz="1400" b="1" baseline="0"/>
            <a:t> i lisensjakta (1997/98 - 2012/13)</a:t>
          </a:r>
          <a:endParaRPr lang="nb-NO" sz="1400" b="1"/>
        </a:p>
      </cdr:txBody>
    </cdr:sp>
  </cdr:relSizeAnchor>
  <cdr:relSizeAnchor xmlns:cdr="http://schemas.openxmlformats.org/drawingml/2006/chartDrawing">
    <cdr:from>
      <cdr:x>0</cdr:x>
      <cdr:y>0.24179</cdr:y>
    </cdr:from>
    <cdr:to>
      <cdr:x>0.05915</cdr:x>
      <cdr:y>0.61884</cdr:y>
    </cdr:to>
    <cdr:sp macro="" textlink="">
      <cdr:nvSpPr>
        <cdr:cNvPr id="3" name="TekstSylinder 2"/>
        <cdr:cNvSpPr txBox="1"/>
      </cdr:nvSpPr>
      <cdr:spPr>
        <a:xfrm xmlns:a="http://schemas.openxmlformats.org/drawingml/2006/main" rot="16200000">
          <a:off x="-457965" y="1076574"/>
          <a:ext cx="1053800" cy="2521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 b="1"/>
            <a:t>Felte jerv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69F7-70EB-46D7-AE53-9FBF6598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			Prosjekt Utmark</vt:lpstr>
    </vt:vector>
  </TitlesOfParts>
  <Company>Norges Bondelag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			Prosjekt Utmark</dc:title>
  <dc:subject/>
  <dc:creator>Prosjekt Utmark</dc:creator>
  <cp:keywords/>
  <dc:description/>
  <cp:lastModifiedBy>vbentsen</cp:lastModifiedBy>
  <cp:revision>7</cp:revision>
  <cp:lastPrinted>2013-02-19T13:08:00Z</cp:lastPrinted>
  <dcterms:created xsi:type="dcterms:W3CDTF">2013-02-19T13:08:00Z</dcterms:created>
  <dcterms:modified xsi:type="dcterms:W3CDTF">2013-02-19T13:42:00Z</dcterms:modified>
</cp:coreProperties>
</file>