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tblCellMar>
        <w:tblLook w:val="0000" w:firstRow="0" w:lastRow="0" w:firstColumn="0" w:lastColumn="0" w:noHBand="0" w:noVBand="0"/>
      </w:tblPr>
      <w:tblGrid>
        <w:gridCol w:w="4720"/>
        <w:gridCol w:w="4408"/>
      </w:tblGrid>
      <w:tr w:rsidR="00703031" w:rsidRPr="00635A65" w14:paraId="146CE5CF" w14:textId="77777777" w:rsidTr="008C30BB">
        <w:trPr>
          <w:trHeight w:val="586"/>
        </w:trPr>
        <w:tc>
          <w:tcPr>
            <w:tcW w:w="4720" w:type="dxa"/>
          </w:tcPr>
          <w:p w14:paraId="46EF0C31" w14:textId="77777777" w:rsidR="00703031" w:rsidRPr="00635A65" w:rsidRDefault="00703031" w:rsidP="00635A65">
            <w:bookmarkStart w:id="0" w:name="LT_Advokat" w:colFirst="1" w:colLast="1"/>
          </w:p>
        </w:tc>
        <w:tc>
          <w:tcPr>
            <w:tcW w:w="4408" w:type="dxa"/>
          </w:tcPr>
          <w:p w14:paraId="5BB39BCD" w14:textId="77777777" w:rsidR="00703031" w:rsidRPr="00635A65" w:rsidRDefault="00703031" w:rsidP="00635A65"/>
        </w:tc>
      </w:tr>
      <w:tr w:rsidR="00635A65" w:rsidRPr="000E4365" w14:paraId="07F3ECEA" w14:textId="77777777" w:rsidTr="00635A65">
        <w:trPr>
          <w:trHeight w:val="318"/>
        </w:trPr>
        <w:tc>
          <w:tcPr>
            <w:tcW w:w="4720" w:type="dxa"/>
          </w:tcPr>
          <w:bookmarkStart w:id="1" w:name="Mottaker" w:colFirst="0" w:colLast="0" w:displacedByCustomXml="next"/>
          <w:sdt>
            <w:sdtPr>
              <w:tag w:val="ToActivityContact.Name"/>
              <w:id w:val="10000"/>
              <w:lock w:val="sdtContentLocked"/>
              <w:placeholder>
                <w:docPart w:val="C56A2FB923674C48AC5C7DF1FCDF979F"/>
              </w:placeholder>
              <w:dataBinding w:prefixMappings="xmlns:gbs='http://www.software-innovation.no/growBusinessDocument'" w:xpath="/gbs:GrowBusinessDocument/gbs:ToActivityContactJOINEX.Name[@gbs:key='10000']" w:storeItemID="{00000000-0000-0000-0000-000000000000}"/>
              <w:text w:multiLine="1"/>
            </w:sdtPr>
            <w:sdtEndPr/>
            <w:sdtContent>
              <w:p w14:paraId="74AF6E2C" w14:textId="3E19CDD2" w:rsidR="00635A65" w:rsidRPr="000E4365" w:rsidRDefault="000E4365" w:rsidP="00635A65">
                <w:pPr>
                  <w:pStyle w:val="Adressat"/>
                  <w:rPr>
                    <w:lang w:val="nn-NO"/>
                  </w:rPr>
                </w:pPr>
                <w:r>
                  <w:t>Stortingets næringskomité</w:t>
                </w:r>
              </w:p>
            </w:sdtContent>
          </w:sdt>
          <w:sdt>
            <w:sdtPr>
              <w:tag w:val="ToActivityContact.Address"/>
              <w:id w:val="10001"/>
              <w:lock w:val="sdtContentLocked"/>
              <w:placeholder>
                <w:docPart w:val="C56A2FB923674C48AC5C7DF1FCDF979F"/>
              </w:placeholder>
              <w:dataBinding w:prefixMappings="xmlns:gbs='http://www.software-innovation.no/growBusinessDocument'" w:xpath="/gbs:GrowBusinessDocument/gbs:ToActivityContactJOINEX.Address[@gbs:key='10001']" w:storeItemID="{00000000-0000-0000-0000-000000000000}"/>
              <w:text w:multiLine="1"/>
            </w:sdtPr>
            <w:sdtEndPr/>
            <w:sdtContent>
              <w:p w14:paraId="0D7EFB92" w14:textId="5958A578" w:rsidR="00635A65" w:rsidRPr="000E4365" w:rsidRDefault="000E4365" w:rsidP="00635A65">
                <w:pPr>
                  <w:pStyle w:val="Adressat"/>
                  <w:rPr>
                    <w:lang w:val="nn-NO"/>
                  </w:rPr>
                </w:pPr>
                <w:r>
                  <w:t>Stortinget</w:t>
                </w:r>
              </w:p>
            </w:sdtContent>
          </w:sdt>
          <w:sdt>
            <w:sdtPr>
              <w:tag w:val="ToActivityContact.Zip"/>
              <w:id w:val="10002"/>
              <w:lock w:val="sdtContentLocked"/>
              <w:placeholder>
                <w:docPart w:val="C56A2FB923674C48AC5C7DF1FCDF979F"/>
              </w:placeholder>
              <w:dataBinding w:prefixMappings="xmlns:gbs='http://www.software-innovation.no/growBusinessDocument'" w:xpath="/gbs:GrowBusinessDocument/gbs:ToActivityContactJOINEX.Zip[@gbs:key='10002']" w:storeItemID="{00000000-0000-0000-0000-000000000000}"/>
              <w:text w:multiLine="1"/>
            </w:sdtPr>
            <w:sdtEndPr/>
            <w:sdtContent>
              <w:p w14:paraId="5B85C4A3" w14:textId="20190D06" w:rsidR="00635A65" w:rsidRPr="000E4365" w:rsidRDefault="000E4365" w:rsidP="00635A65">
                <w:pPr>
                  <w:rPr>
                    <w:lang w:val="nn-NO"/>
                  </w:rPr>
                </w:pPr>
                <w:r>
                  <w:t>0026 OSLO</w:t>
                </w:r>
              </w:p>
            </w:sdtContent>
          </w:sdt>
          <w:sdt>
            <w:sdtPr>
              <w:tag w:val="ToActivityContact.ToAddress.Country.Description"/>
              <w:id w:val="10003"/>
              <w:lock w:val="sdtContentLocked"/>
              <w:placeholder>
                <w:docPart w:val="C56A2FB923674C48AC5C7DF1FCDF979F"/>
              </w:placeholder>
              <w:dataBinding w:prefixMappings="xmlns:gbs='http://www.software-innovation.no/growBusinessDocument'" w:xpath="/gbs:GrowBusinessDocument/gbs:ToActivityContactJOINEX.ToAddress.Country.Description[@gbs:key='10003']" w:storeItemID="{00000000-0000-0000-0000-000000000000}"/>
              <w:text/>
            </w:sdtPr>
            <w:sdtEndPr/>
            <w:sdtContent>
              <w:p w14:paraId="35D58EB0" w14:textId="2D4424A0" w:rsidR="00635A65" w:rsidRPr="000E4365" w:rsidRDefault="000E4365" w:rsidP="00635A65">
                <w:pPr>
                  <w:pStyle w:val="Adressat"/>
                  <w:rPr>
                    <w:lang w:val="nn-NO"/>
                  </w:rPr>
                </w:pPr>
                <w:r>
                  <w:t>Norge</w:t>
                </w:r>
              </w:p>
            </w:sdtContent>
          </w:sdt>
          <w:p w14:paraId="5CCFB7DF" w14:textId="77777777" w:rsidR="00635A65" w:rsidRPr="000E4365" w:rsidRDefault="00635A65" w:rsidP="00635A65">
            <w:pPr>
              <w:pStyle w:val="Adressat"/>
              <w:rPr>
                <w:lang w:val="nn-NO"/>
              </w:rPr>
            </w:pPr>
          </w:p>
          <w:p w14:paraId="27465E23" w14:textId="77777777" w:rsidR="00635A65" w:rsidRPr="000E4365" w:rsidRDefault="00635A65" w:rsidP="00635A65">
            <w:pPr>
              <w:rPr>
                <w:lang w:val="nn-NO"/>
              </w:rPr>
            </w:pPr>
          </w:p>
        </w:tc>
        <w:tc>
          <w:tcPr>
            <w:tcW w:w="4408" w:type="dxa"/>
          </w:tcPr>
          <w:p w14:paraId="5196241A" w14:textId="77777777" w:rsidR="00635A65" w:rsidRPr="000E4365" w:rsidRDefault="00635A65" w:rsidP="00635A65">
            <w:pPr>
              <w:rPr>
                <w:lang w:val="nn-NO"/>
              </w:rPr>
            </w:pPr>
          </w:p>
        </w:tc>
      </w:tr>
    </w:tbl>
    <w:bookmarkEnd w:id="1"/>
    <w:p w14:paraId="5076F743" w14:textId="5F8846DB" w:rsidR="00635A65" w:rsidRPr="000E4365" w:rsidRDefault="00635A65">
      <w:pPr>
        <w:rPr>
          <w:lang w:val="nn-NO"/>
        </w:rPr>
      </w:pPr>
      <w:r w:rsidRPr="000E4365">
        <w:rPr>
          <w:lang w:val="nn-NO"/>
        </w:rPr>
        <w:t xml:space="preserve"> </w:t>
      </w:r>
    </w:p>
    <w:tbl>
      <w:tblPr>
        <w:tblW w:w="4981" w:type="pct"/>
        <w:tblLayout w:type="fixed"/>
        <w:tblCellMar>
          <w:left w:w="0" w:type="dxa"/>
          <w:right w:w="71" w:type="dxa"/>
        </w:tblCellMar>
        <w:tblLook w:val="0000" w:firstRow="0" w:lastRow="0" w:firstColumn="0" w:lastColumn="0" w:noHBand="0" w:noVBand="0"/>
      </w:tblPr>
      <w:tblGrid>
        <w:gridCol w:w="3969"/>
        <w:gridCol w:w="2020"/>
        <w:gridCol w:w="1351"/>
        <w:gridCol w:w="1753"/>
      </w:tblGrid>
      <w:tr w:rsidR="00703031" w14:paraId="68AA2427" w14:textId="77777777" w:rsidTr="006501B4">
        <w:tc>
          <w:tcPr>
            <w:tcW w:w="3969" w:type="dxa"/>
          </w:tcPr>
          <w:bookmarkEnd w:id="0" w:displacedByCustomXml="next"/>
          <w:sdt>
            <w:sdtPr>
              <w:tag w:val="Label_saksbehandler"/>
              <w:id w:val="3583236"/>
              <w:placeholder>
                <w:docPart w:val="DefaultPlaceholder_22675703"/>
              </w:placeholder>
              <w:text/>
            </w:sdtPr>
            <w:sdtEndPr/>
            <w:sdtContent>
              <w:p w14:paraId="672F5F06" w14:textId="77777777" w:rsidR="00703031" w:rsidRPr="00D90805" w:rsidRDefault="00703031">
                <w:pPr>
                  <w:pStyle w:val="Brevhode"/>
                  <w:tabs>
                    <w:tab w:val="clear" w:pos="1701"/>
                    <w:tab w:val="clear" w:pos="4253"/>
                    <w:tab w:val="clear" w:pos="5954"/>
                  </w:tabs>
                </w:pPr>
                <w:r w:rsidRPr="00D90805">
                  <w:t>Vår saksbehandler</w:t>
                </w:r>
              </w:p>
            </w:sdtContent>
          </w:sdt>
        </w:tc>
        <w:tc>
          <w:tcPr>
            <w:tcW w:w="2020" w:type="dxa"/>
          </w:tcPr>
          <w:p w14:paraId="1F5D4F62" w14:textId="77777777" w:rsidR="00703031" w:rsidRPr="00D90805" w:rsidRDefault="00D53D7E">
            <w:pPr>
              <w:pStyle w:val="Brevhode"/>
              <w:tabs>
                <w:tab w:val="clear" w:pos="1701"/>
                <w:tab w:val="clear" w:pos="4253"/>
                <w:tab w:val="clear" w:pos="5954"/>
              </w:tabs>
            </w:pPr>
            <w:sdt>
              <w:sdtPr>
                <w:tag w:val="Label_dato"/>
                <w:id w:val="3583237"/>
                <w:placeholder>
                  <w:docPart w:val="DefaultPlaceholder_22675703"/>
                </w:placeholder>
                <w:text/>
              </w:sdtPr>
              <w:sdtEndPr/>
              <w:sdtContent>
                <w:r w:rsidR="00703031" w:rsidRPr="00D90805">
                  <w:t>Vår dato</w:t>
                </w:r>
              </w:sdtContent>
            </w:sdt>
            <w:r w:rsidR="00703031" w:rsidRPr="00D90805">
              <w:t xml:space="preserve"> </w:t>
            </w:r>
          </w:p>
        </w:tc>
        <w:tc>
          <w:tcPr>
            <w:tcW w:w="1351" w:type="dxa"/>
          </w:tcPr>
          <w:sdt>
            <w:sdtPr>
              <w:tag w:val="Label_vårref"/>
              <w:id w:val="3583240"/>
              <w:placeholder>
                <w:docPart w:val="DefaultPlaceholder_22675703"/>
              </w:placeholder>
              <w:text/>
            </w:sdtPr>
            <w:sdtEndPr/>
            <w:sdtContent>
              <w:p w14:paraId="59BB3326" w14:textId="77777777" w:rsidR="00703031" w:rsidRPr="00D90805" w:rsidRDefault="00703031">
                <w:pPr>
                  <w:pStyle w:val="Brevhode"/>
                  <w:tabs>
                    <w:tab w:val="clear" w:pos="1701"/>
                    <w:tab w:val="clear" w:pos="4253"/>
                    <w:tab w:val="clear" w:pos="5954"/>
                  </w:tabs>
                </w:pPr>
                <w:r w:rsidRPr="00D90805">
                  <w:t>Vår referanse</w:t>
                </w:r>
              </w:p>
            </w:sdtContent>
          </w:sdt>
        </w:tc>
        <w:tc>
          <w:tcPr>
            <w:tcW w:w="1753" w:type="dxa"/>
          </w:tcPr>
          <w:p w14:paraId="7DA61CC1" w14:textId="77777777" w:rsidR="00703031" w:rsidRPr="006F6F1F" w:rsidRDefault="00703031">
            <w:pPr>
              <w:pStyle w:val="Brevhode"/>
              <w:tabs>
                <w:tab w:val="clear" w:pos="1701"/>
                <w:tab w:val="clear" w:pos="4253"/>
                <w:tab w:val="clear" w:pos="5954"/>
              </w:tabs>
              <w:rPr>
                <w:szCs w:val="16"/>
              </w:rPr>
            </w:pPr>
          </w:p>
        </w:tc>
      </w:tr>
      <w:tr w:rsidR="00703031" w14:paraId="682BFC54" w14:textId="77777777" w:rsidTr="006501B4">
        <w:sdt>
          <w:sdtPr>
            <w:tag w:val="OurRef.Name"/>
            <w:id w:val="10004"/>
            <w:placeholder>
              <w:docPart w:val="DefaultPlaceholder_22675703"/>
            </w:placeholder>
            <w:dataBinding w:prefixMappings="xmlns:gbs='http://www.software-innovation.no/growBusinessDocument'" w:xpath="/gbs:GrowBusinessDocument/gbs:OurRef.Name[@gbs:key='10004']" w:storeItemID="{00000000-0000-0000-0000-000000000000}"/>
            <w:text/>
          </w:sdtPr>
          <w:sdtContent>
            <w:tc>
              <w:tcPr>
                <w:tcW w:w="3969" w:type="dxa"/>
              </w:tcPr>
              <w:p w14:paraId="6239D8BD" w14:textId="54EEC1F7" w:rsidR="00703031" w:rsidRPr="006F6F1F" w:rsidRDefault="007B1185" w:rsidP="00D90805">
                <w:pPr>
                  <w:pStyle w:val="Brevhode"/>
                </w:pPr>
                <w:r>
                  <w:t>Huus og Pettersborg</w:t>
                </w:r>
              </w:p>
            </w:tc>
          </w:sdtContent>
        </w:sdt>
        <w:sdt>
          <w:sdtPr>
            <w:tag w:val="DocumentDate"/>
            <w:id w:val="10005"/>
            <w:placeholder>
              <w:docPart w:val="DefaultPlaceholder_22675705"/>
            </w:placeholder>
            <w:dataBinding w:prefixMappings="xmlns:gbs='http://www.software-innovation.no/growBusinessDocument'" w:xpath="/gbs:GrowBusinessDocument/gbs:DocumentDate[@gbs:key='10005']" w:storeItemID="{00000000-0000-0000-0000-000000000000}"/>
            <w:date w:fullDate="2022-05-30T00:00:00Z">
              <w:dateFormat w:val="dd.MM.yyyy"/>
              <w:lid w:val="nb-NO"/>
              <w:storeMappedDataAs w:val="dateTime"/>
              <w:calendar w:val="gregorian"/>
            </w:date>
          </w:sdtPr>
          <w:sdtEndPr/>
          <w:sdtContent>
            <w:tc>
              <w:tcPr>
                <w:tcW w:w="2020" w:type="dxa"/>
              </w:tcPr>
              <w:p w14:paraId="603CAC11" w14:textId="3B147CBA" w:rsidR="00703031" w:rsidRPr="00D90805" w:rsidRDefault="00C70836" w:rsidP="00275464">
                <w:pPr>
                  <w:pStyle w:val="Brevhode"/>
                  <w:tabs>
                    <w:tab w:val="clear" w:pos="1701"/>
                    <w:tab w:val="clear" w:pos="4253"/>
                    <w:tab w:val="clear" w:pos="5954"/>
                  </w:tabs>
                </w:pPr>
                <w:r>
                  <w:t>30.05.2022</w:t>
                </w:r>
              </w:p>
            </w:tc>
          </w:sdtContent>
        </w:sdt>
        <w:sdt>
          <w:sdtPr>
            <w:tag w:val="DocumentNumber"/>
            <w:id w:val="10006"/>
            <w:placeholder>
              <w:docPart w:val="DefaultPlaceholder_22675703"/>
            </w:placeholder>
            <w:dataBinding w:prefixMappings="xmlns:gbs='http://www.software-innovation.no/growBusinessDocument'" w:xpath="/gbs:GrowBusinessDocument/gbs:DocumentNumber[@gbs:key='10006']" w:storeItemID="{00000000-0000-0000-0000-000000000000}"/>
            <w:text/>
          </w:sdtPr>
          <w:sdtEndPr/>
          <w:sdtContent>
            <w:tc>
              <w:tcPr>
                <w:tcW w:w="3104" w:type="dxa"/>
                <w:gridSpan w:val="2"/>
              </w:tcPr>
              <w:p w14:paraId="12A1E71D" w14:textId="42C108A0" w:rsidR="00703031" w:rsidRPr="00D90805" w:rsidRDefault="000E4365" w:rsidP="00261E2A">
                <w:pPr>
                  <w:pStyle w:val="Brevhode"/>
                  <w:tabs>
                    <w:tab w:val="clear" w:pos="1701"/>
                    <w:tab w:val="clear" w:pos="4253"/>
                    <w:tab w:val="clear" w:pos="5954"/>
                  </w:tabs>
                </w:pPr>
                <w:r>
                  <w:t>21/00751-4</w:t>
                </w:r>
              </w:p>
            </w:tc>
          </w:sdtContent>
        </w:sdt>
      </w:tr>
      <w:tr w:rsidR="00703031" w14:paraId="52DC6523" w14:textId="77777777" w:rsidTr="006501B4">
        <w:sdt>
          <w:sdtPr>
            <w:tag w:val="OurRef.DirectLine"/>
            <w:id w:val="10017"/>
            <w:placeholder>
              <w:docPart w:val="DefaultPlaceholder_22675703"/>
            </w:placeholder>
            <w:showingPlcHdr/>
            <w:dataBinding w:prefixMappings="xmlns:gbs='http://www.software-innovation.no/growBusinessDocument'" w:xpath="/gbs:GrowBusinessDocument/gbs:OurRef.DirectLine[@gbs:key='10017']" w:storeItemID="{00000000-0000-0000-0000-000000000000}"/>
            <w:text/>
          </w:sdtPr>
          <w:sdtEndPr/>
          <w:sdtContent>
            <w:bookmarkStart w:id="2" w:name="Fsvar" w:displacedByCustomXml="prev"/>
            <w:bookmarkEnd w:id="2" w:displacedByCustomXml="prev"/>
            <w:bookmarkStart w:id="3" w:name="datert" w:displacedByCustomXml="prev"/>
            <w:bookmarkEnd w:id="3" w:displacedByCustomXml="prev"/>
            <w:tc>
              <w:tcPr>
                <w:tcW w:w="3969" w:type="dxa"/>
              </w:tcPr>
              <w:p w14:paraId="7A7C1694" w14:textId="47E7EDE0" w:rsidR="00703031" w:rsidRPr="007B1185" w:rsidRDefault="007B1185" w:rsidP="00BA5D36">
                <w:pPr>
                  <w:pStyle w:val="Brevhode"/>
                  <w:tabs>
                    <w:tab w:val="clear" w:pos="1701"/>
                    <w:tab w:val="clear" w:pos="4253"/>
                    <w:tab w:val="clear" w:pos="5954"/>
                  </w:tabs>
                  <w:rPr>
                    <w:lang w:val="en-US"/>
                  </w:rPr>
                </w:pPr>
                <w:r w:rsidRPr="00B4749F">
                  <w:rPr>
                    <w:lang w:val="en-US"/>
                  </w:rPr>
                  <w:t>Click here to enter text.</w:t>
                </w:r>
              </w:p>
            </w:tc>
          </w:sdtContent>
        </w:sdt>
        <w:tc>
          <w:tcPr>
            <w:tcW w:w="2020" w:type="dxa"/>
          </w:tcPr>
          <w:sdt>
            <w:sdtPr>
              <w:tag w:val="Label_deresdato"/>
              <w:id w:val="3583238"/>
              <w:placeholder>
                <w:docPart w:val="DefaultPlaceholder_22675703"/>
              </w:placeholder>
              <w:text/>
            </w:sdtPr>
            <w:sdtEndPr/>
            <w:sdtContent>
              <w:p w14:paraId="057B1378" w14:textId="77777777" w:rsidR="00703031" w:rsidRPr="00D90805" w:rsidRDefault="00703031">
                <w:pPr>
                  <w:pStyle w:val="Brevhode"/>
                  <w:tabs>
                    <w:tab w:val="clear" w:pos="1701"/>
                    <w:tab w:val="clear" w:pos="4253"/>
                    <w:tab w:val="clear" w:pos="5954"/>
                  </w:tabs>
                </w:pPr>
                <w:r w:rsidRPr="00D90805">
                  <w:t>Deres dato</w:t>
                </w:r>
              </w:p>
            </w:sdtContent>
          </w:sdt>
        </w:tc>
        <w:tc>
          <w:tcPr>
            <w:tcW w:w="1351" w:type="dxa"/>
          </w:tcPr>
          <w:sdt>
            <w:sdtPr>
              <w:tag w:val="Label_deresref"/>
              <w:id w:val="3583239"/>
              <w:placeholder>
                <w:docPart w:val="DefaultPlaceholder_22675703"/>
              </w:placeholder>
              <w:text/>
            </w:sdtPr>
            <w:sdtEndPr/>
            <w:sdtContent>
              <w:p w14:paraId="5DA6A50E" w14:textId="77777777" w:rsidR="00703031" w:rsidRPr="00D90805" w:rsidRDefault="00703031">
                <w:pPr>
                  <w:pStyle w:val="Brevhode"/>
                  <w:tabs>
                    <w:tab w:val="clear" w:pos="1701"/>
                    <w:tab w:val="clear" w:pos="4253"/>
                    <w:tab w:val="clear" w:pos="5954"/>
                  </w:tabs>
                </w:pPr>
                <w:r w:rsidRPr="00D90805">
                  <w:t>Deres referanse</w:t>
                </w:r>
              </w:p>
            </w:sdtContent>
          </w:sdt>
        </w:tc>
        <w:tc>
          <w:tcPr>
            <w:tcW w:w="1753" w:type="dxa"/>
          </w:tcPr>
          <w:p w14:paraId="5D16E858" w14:textId="77777777" w:rsidR="00703031" w:rsidRPr="006F6F1F" w:rsidRDefault="00703031">
            <w:pPr>
              <w:pStyle w:val="Brevhode"/>
              <w:tabs>
                <w:tab w:val="clear" w:pos="1701"/>
                <w:tab w:val="clear" w:pos="4253"/>
                <w:tab w:val="clear" w:pos="5954"/>
              </w:tabs>
              <w:rPr>
                <w:szCs w:val="16"/>
              </w:rPr>
            </w:pPr>
          </w:p>
        </w:tc>
      </w:tr>
      <w:tr w:rsidR="00261E2A" w14:paraId="22994EC5" w14:textId="77777777" w:rsidTr="006501B4">
        <w:trPr>
          <w:trHeight w:val="80"/>
        </w:trPr>
        <w:tc>
          <w:tcPr>
            <w:tcW w:w="3969" w:type="dxa"/>
          </w:tcPr>
          <w:p w14:paraId="25BF2B61" w14:textId="77777777" w:rsidR="00261E2A" w:rsidRPr="00D90805" w:rsidRDefault="00261E2A">
            <w:pPr>
              <w:pStyle w:val="Brevhode"/>
              <w:tabs>
                <w:tab w:val="clear" w:pos="1701"/>
                <w:tab w:val="clear" w:pos="4253"/>
                <w:tab w:val="clear" w:pos="5954"/>
              </w:tabs>
            </w:pPr>
          </w:p>
          <w:p w14:paraId="5E225B3B" w14:textId="77777777" w:rsidR="00C33015" w:rsidRPr="00D90805" w:rsidRDefault="00C33015">
            <w:pPr>
              <w:pStyle w:val="Brevhode"/>
              <w:tabs>
                <w:tab w:val="clear" w:pos="1701"/>
                <w:tab w:val="clear" w:pos="4253"/>
                <w:tab w:val="clear" w:pos="5954"/>
              </w:tabs>
            </w:pPr>
          </w:p>
          <w:p w14:paraId="6C20E281" w14:textId="31EFF8A3" w:rsidR="00C33015" w:rsidRPr="006F6F1F" w:rsidRDefault="00C33015">
            <w:pPr>
              <w:pStyle w:val="Brevhode"/>
              <w:tabs>
                <w:tab w:val="clear" w:pos="1701"/>
                <w:tab w:val="clear" w:pos="4253"/>
                <w:tab w:val="clear" w:pos="5954"/>
              </w:tabs>
              <w:rPr>
                <w:szCs w:val="16"/>
              </w:rPr>
            </w:pPr>
          </w:p>
        </w:tc>
        <w:sdt>
          <w:sdt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00000000-0000-0000-0000-000000000000}"/>
            <w:date>
              <w:dateFormat w:val="dd.MM.yyyy"/>
              <w:lid w:val="nb-NO"/>
              <w:storeMappedDataAs w:val="dateTime"/>
              <w:calendar w:val="gregorian"/>
            </w:date>
          </w:sdtPr>
          <w:sdtEndPr/>
          <w:sdtContent>
            <w:tc>
              <w:tcPr>
                <w:tcW w:w="2020" w:type="dxa"/>
              </w:tcPr>
              <w:p w14:paraId="449E5331" w14:textId="5DBFED67" w:rsidR="00261E2A" w:rsidRPr="00D90805" w:rsidRDefault="000E4365" w:rsidP="00575357">
                <w:pPr>
                  <w:pStyle w:val="Brevhode"/>
                  <w:tabs>
                    <w:tab w:val="clear" w:pos="1701"/>
                    <w:tab w:val="clear" w:pos="4253"/>
                    <w:tab w:val="clear" w:pos="5954"/>
                  </w:tabs>
                </w:pPr>
                <w:r>
                  <w:t xml:space="preserve">  </w:t>
                </w:r>
              </w:p>
            </w:tc>
          </w:sdtContent>
        </w:sdt>
        <w:sdt>
          <w:sdtPr>
            <w:tag w:val="ReferenceNo"/>
            <w:id w:val="10009"/>
            <w:placeholder>
              <w:docPart w:val="DefaultPlaceholder_22675703"/>
            </w:placeholder>
            <w:dataBinding w:prefixMappings="xmlns:gbs='http://www.software-innovation.no/growBusinessDocument'" w:xpath="/gbs:GrowBusinessDocument/gbs:ReferenceNo[@gbs:key='10009']" w:storeItemID="{00000000-0000-0000-0000-000000000000}"/>
            <w:text/>
          </w:sdtPr>
          <w:sdtEndPr/>
          <w:sdtContent>
            <w:tc>
              <w:tcPr>
                <w:tcW w:w="3104" w:type="dxa"/>
                <w:gridSpan w:val="2"/>
              </w:tcPr>
              <w:p w14:paraId="08EA6109" w14:textId="13D53F2B" w:rsidR="00261E2A" w:rsidRPr="00D90805" w:rsidRDefault="000E4365" w:rsidP="00261E2A">
                <w:pPr>
                  <w:pStyle w:val="Brevhode"/>
                  <w:tabs>
                    <w:tab w:val="clear" w:pos="1701"/>
                    <w:tab w:val="clear" w:pos="4253"/>
                    <w:tab w:val="clear" w:pos="5954"/>
                  </w:tabs>
                </w:pPr>
                <w:r>
                  <w:t xml:space="preserve">  </w:t>
                </w:r>
              </w:p>
            </w:tc>
          </w:sdtContent>
        </w:sdt>
      </w:tr>
    </w:tbl>
    <w:p w14:paraId="5E2EE1EA" w14:textId="04DBB152" w:rsidR="00703031" w:rsidRPr="00D90805" w:rsidRDefault="00703031"/>
    <w:bookmarkStart w:id="4" w:name="Start" w:displacedByCustomXml="next"/>
    <w:bookmarkEnd w:id="4" w:displacedByCustomXml="next"/>
    <w:bookmarkStart w:id="5" w:name="Brødteksten" w:displacedByCustomXml="next"/>
    <w:bookmarkEnd w:id="5" w:displacedByCustomXml="next"/>
    <w:sdt>
      <w:sdtPr>
        <w:tag w:val="Title"/>
        <w:id w:val="10007"/>
        <w:placeholder>
          <w:docPart w:val="19B20A7F3EA14301BBD8CCDBF5B27176"/>
        </w:placeholder>
        <w:dataBinding w:prefixMappings="xmlns:gbs='http://www.software-innovation.no/growBusinessDocument'" w:xpath="/gbs:GrowBusinessDocument/gbs:Title[@gbs:key='10007']" w:storeItemID="{00000000-0000-0000-0000-000000000000}"/>
        <w:text/>
      </w:sdtPr>
      <w:sdtEndPr/>
      <w:sdtContent>
        <w:p w14:paraId="479DBA5B" w14:textId="1ED413C4" w:rsidR="00703031" w:rsidRPr="00D90805" w:rsidRDefault="000E4365" w:rsidP="00635A65">
          <w:pPr>
            <w:pStyle w:val="Overskrift1"/>
          </w:pPr>
          <w:r>
            <w:t>Jordbruksoppgjøret 2022</w:t>
          </w:r>
        </w:p>
      </w:sdtContent>
    </w:sdt>
    <w:p w14:paraId="0053CCC5" w14:textId="61147CB9" w:rsidR="000E4365" w:rsidRPr="00C70836" w:rsidRDefault="000E4365" w:rsidP="000E4365">
      <w:pPr>
        <w:rPr>
          <w:rFonts w:asciiTheme="minorHAnsi" w:hAnsiTheme="minorHAnsi"/>
          <w:kern w:val="0"/>
          <w:szCs w:val="21"/>
        </w:rPr>
      </w:pPr>
      <w:r w:rsidRPr="00C70836">
        <w:rPr>
          <w:rFonts w:asciiTheme="minorHAnsi" w:hAnsiTheme="minorHAnsi"/>
          <w:kern w:val="0"/>
          <w:szCs w:val="21"/>
        </w:rPr>
        <w:t>Det vises til Prop. 120 S (2021-2022) «</w:t>
      </w:r>
      <w:r w:rsidRPr="00C70836">
        <w:rPr>
          <w:rFonts w:asciiTheme="minorHAnsi" w:hAnsiTheme="minorHAnsi"/>
          <w:color w:val="000000"/>
          <w:kern w:val="0"/>
          <w:szCs w:val="21"/>
        </w:rPr>
        <w:t xml:space="preserve">Endringer i statsbudsjettet 2022 under Landbruks- og matdepartementet (Jordbruksoppgjøret 2022)». </w:t>
      </w:r>
      <w:r w:rsidRPr="00C70836">
        <w:rPr>
          <w:rFonts w:asciiTheme="minorHAnsi" w:hAnsiTheme="minorHAnsi"/>
          <w:kern w:val="0"/>
          <w:szCs w:val="21"/>
        </w:rPr>
        <w:t xml:space="preserve">Norges Bondelag er tilfreds med at det var mulig å komme fram til enighet om en jordbruksavtale. </w:t>
      </w:r>
    </w:p>
    <w:p w14:paraId="09030190" w14:textId="51ADEE95" w:rsidR="00703031" w:rsidRPr="00C70836" w:rsidRDefault="00703031">
      <w:pPr>
        <w:rPr>
          <w:rFonts w:asciiTheme="minorHAnsi" w:hAnsiTheme="minorHAnsi"/>
          <w:szCs w:val="21"/>
        </w:rPr>
      </w:pPr>
    </w:p>
    <w:p w14:paraId="18A6A312" w14:textId="7C32BDB7" w:rsidR="005364DA" w:rsidRPr="008E7D7B" w:rsidRDefault="008E7D7B">
      <w:pPr>
        <w:rPr>
          <w:b/>
          <w:bCs/>
        </w:rPr>
      </w:pPr>
      <w:r w:rsidRPr="008E7D7B">
        <w:rPr>
          <w:b/>
          <w:bCs/>
        </w:rPr>
        <w:t>Kostnadskompensasjon og tetting av inntektsgap</w:t>
      </w:r>
      <w:r w:rsidR="001E69C0">
        <w:rPr>
          <w:b/>
          <w:bCs/>
        </w:rPr>
        <w:t xml:space="preserve"> </w:t>
      </w:r>
      <w:r w:rsidR="001E69C0">
        <w:rPr>
          <w:b/>
          <w:bCs/>
        </w:rPr>
        <w:t>er avgjørende for Norges sjølforsyning</w:t>
      </w:r>
    </w:p>
    <w:p w14:paraId="7CF88459" w14:textId="77777777" w:rsidR="00C1029A" w:rsidRPr="00C70836" w:rsidRDefault="00C1029A" w:rsidP="00C1029A">
      <w:pPr>
        <w:rPr>
          <w:rFonts w:asciiTheme="minorHAnsi" w:hAnsiTheme="minorHAnsi"/>
          <w:kern w:val="0"/>
          <w:szCs w:val="21"/>
        </w:rPr>
      </w:pPr>
      <w:r w:rsidRPr="00C70836">
        <w:rPr>
          <w:rFonts w:asciiTheme="minorHAnsi" w:hAnsiTheme="minorHAnsi"/>
          <w:kern w:val="0"/>
          <w:szCs w:val="21"/>
        </w:rPr>
        <w:t>Årets forhandlinger foregikk mot et bakteppe få kunne forestille seg for ett år siden. Krigen i Ukraina har forsterket usikkerheten og kostnadseksplosjonen, og vist sårbarheten i matsikkerheten globalt og i Norge.  Den økonomiske usikkerheten og kostnadsveksten i verden er i en størrelsesorden få har opplevd før. Håndtering av denne usikkerheten gjennom jordbruksoppgjøret er avgjørende for å bidra til matsikkerhet og fortsatt landbruk i hele landet.</w:t>
      </w:r>
    </w:p>
    <w:p w14:paraId="733420A4" w14:textId="21270551" w:rsidR="002E164C" w:rsidRPr="00C70836" w:rsidRDefault="002E164C">
      <w:pPr>
        <w:rPr>
          <w:rFonts w:asciiTheme="minorHAnsi" w:hAnsiTheme="minorHAnsi"/>
          <w:kern w:val="0"/>
          <w:szCs w:val="21"/>
        </w:rPr>
      </w:pPr>
    </w:p>
    <w:p w14:paraId="726187CF" w14:textId="77777777" w:rsidR="001E69C0" w:rsidRPr="00C70836" w:rsidRDefault="001E69C0" w:rsidP="001E69C0">
      <w:pPr>
        <w:rPr>
          <w:rFonts w:asciiTheme="minorHAnsi" w:hAnsiTheme="minorHAnsi"/>
          <w:b/>
          <w:bCs/>
          <w:kern w:val="0"/>
          <w:szCs w:val="21"/>
        </w:rPr>
      </w:pPr>
      <w:r w:rsidRPr="00C70836">
        <w:rPr>
          <w:rFonts w:asciiTheme="minorHAnsi" w:hAnsiTheme="minorHAnsi"/>
          <w:b/>
          <w:bCs/>
          <w:kern w:val="0"/>
          <w:szCs w:val="21"/>
        </w:rPr>
        <w:t xml:space="preserve">Norges Bondelag mener at den internasjonale situasjonen det siste halvåret med all tydelighet viser hvor viktig det er at alle land har så høy sjølforsyning som mulig. Globale matsystemer og frihandel er sårbare i en ustabil verden som preges av både krig og klimaendringer. Norges Bondelag vil derfor understreke viktigheten av at partene innenfor rammene av Hovedavtalen, importvernet og øvrige ordninger i landbrukspolitikken har forhandlet fram en jordbruksavtale som sikrer sjølforsyningen i Norge i en urolig tid og som legger grunnlaget for å bedre sjølforsyningen framover. </w:t>
      </w:r>
    </w:p>
    <w:p w14:paraId="7103B6E2" w14:textId="7E9C9995" w:rsidR="001E69C0" w:rsidRPr="00C70836" w:rsidRDefault="001E69C0">
      <w:pPr>
        <w:rPr>
          <w:rFonts w:asciiTheme="minorHAnsi" w:hAnsiTheme="minorHAnsi"/>
          <w:kern w:val="0"/>
          <w:szCs w:val="21"/>
        </w:rPr>
      </w:pPr>
    </w:p>
    <w:p w14:paraId="6D20AE41" w14:textId="6C059FFC" w:rsidR="0037397E" w:rsidRPr="00C70836" w:rsidRDefault="008E7D7B">
      <w:pPr>
        <w:rPr>
          <w:rFonts w:asciiTheme="minorHAnsi" w:hAnsiTheme="minorHAnsi"/>
          <w:kern w:val="0"/>
          <w:szCs w:val="21"/>
        </w:rPr>
      </w:pPr>
      <w:r w:rsidRPr="00C70836">
        <w:rPr>
          <w:rFonts w:asciiTheme="minorHAnsi" w:hAnsiTheme="minorHAnsi"/>
          <w:kern w:val="0"/>
          <w:szCs w:val="21"/>
        </w:rPr>
        <w:t xml:space="preserve">Det vises </w:t>
      </w:r>
      <w:r w:rsidR="0035651F" w:rsidRPr="00C70836">
        <w:rPr>
          <w:rFonts w:asciiTheme="minorHAnsi" w:hAnsiTheme="minorHAnsi"/>
          <w:kern w:val="0"/>
          <w:szCs w:val="21"/>
        </w:rPr>
        <w:t xml:space="preserve">videre </w:t>
      </w:r>
      <w:r w:rsidRPr="00C70836">
        <w:rPr>
          <w:rFonts w:asciiTheme="minorHAnsi" w:hAnsiTheme="minorHAnsi"/>
          <w:kern w:val="0"/>
          <w:szCs w:val="21"/>
        </w:rPr>
        <w:t xml:space="preserve">til kapittel 6 i proposisjonen. Norges Bondelag vil understreke at den inngåtte jordbruksavtalen er et viktig bidrag for å </w:t>
      </w:r>
      <w:r w:rsidR="002F2778" w:rsidRPr="00C70836">
        <w:rPr>
          <w:rFonts w:asciiTheme="minorHAnsi" w:hAnsiTheme="minorHAnsi"/>
          <w:kern w:val="0"/>
          <w:szCs w:val="21"/>
        </w:rPr>
        <w:t>skape</w:t>
      </w:r>
      <w:r w:rsidRPr="00C70836">
        <w:rPr>
          <w:rFonts w:asciiTheme="minorHAnsi" w:hAnsiTheme="minorHAnsi"/>
          <w:kern w:val="0"/>
          <w:szCs w:val="21"/>
        </w:rPr>
        <w:t xml:space="preserve"> trygghet for norsk matproduksjon og sjølforsyning i en situasjon </w:t>
      </w:r>
      <w:r w:rsidR="0037397E" w:rsidRPr="00C70836">
        <w:rPr>
          <w:rFonts w:asciiTheme="minorHAnsi" w:hAnsiTheme="minorHAnsi"/>
          <w:kern w:val="0"/>
          <w:szCs w:val="21"/>
        </w:rPr>
        <w:t>der næringa blir påført en rekord</w:t>
      </w:r>
      <w:r w:rsidRPr="00C70836">
        <w:rPr>
          <w:rFonts w:asciiTheme="minorHAnsi" w:hAnsiTheme="minorHAnsi"/>
          <w:kern w:val="0"/>
          <w:szCs w:val="21"/>
        </w:rPr>
        <w:t>sterk kostnadsvekst.</w:t>
      </w:r>
      <w:r w:rsidR="0037397E" w:rsidRPr="00C70836">
        <w:rPr>
          <w:rFonts w:asciiTheme="minorHAnsi" w:hAnsiTheme="minorHAnsi"/>
          <w:kern w:val="0"/>
          <w:szCs w:val="21"/>
        </w:rPr>
        <w:t xml:space="preserve"> Den ekstraordinære kostnadsveksten har ført til at inntektsutviklingen for perioden 2020-2022 er om lag 2,4 mrd. kroner svakere enn Stortinget la til grunn ved behandlingen av fjorårets jordbruksoppgjør. Dette til tross for at prisveksten både for gjødsel, bygningsmaterialer og strøm delvis er kompensert</w:t>
      </w:r>
      <w:r w:rsidR="002A7AD1" w:rsidRPr="00C70836">
        <w:rPr>
          <w:rFonts w:asciiTheme="minorHAnsi" w:hAnsiTheme="minorHAnsi"/>
          <w:kern w:val="0"/>
          <w:szCs w:val="21"/>
        </w:rPr>
        <w:t xml:space="preserve"> gjennom tilleggsforhandlinger og økt prisuttak i markedet</w:t>
      </w:r>
      <w:r w:rsidR="0037397E" w:rsidRPr="00C70836">
        <w:rPr>
          <w:rFonts w:asciiTheme="minorHAnsi" w:hAnsiTheme="minorHAnsi"/>
          <w:kern w:val="0"/>
          <w:szCs w:val="21"/>
        </w:rPr>
        <w:t>.</w:t>
      </w:r>
    </w:p>
    <w:p w14:paraId="0CFB7D89" w14:textId="0B8EDF6C" w:rsidR="00931857" w:rsidRPr="00C70836" w:rsidRDefault="00931857">
      <w:pPr>
        <w:rPr>
          <w:rFonts w:asciiTheme="minorHAnsi" w:hAnsiTheme="minorHAnsi"/>
          <w:kern w:val="0"/>
          <w:szCs w:val="21"/>
        </w:rPr>
      </w:pPr>
    </w:p>
    <w:p w14:paraId="031DF9CC" w14:textId="32FA03A8" w:rsidR="00931857" w:rsidRPr="00C70836" w:rsidRDefault="00931857">
      <w:pPr>
        <w:rPr>
          <w:rFonts w:asciiTheme="minorHAnsi" w:hAnsiTheme="minorHAnsi"/>
          <w:b/>
          <w:bCs/>
          <w:kern w:val="0"/>
          <w:szCs w:val="21"/>
        </w:rPr>
      </w:pPr>
      <w:r w:rsidRPr="00C70836">
        <w:rPr>
          <w:rFonts w:asciiTheme="minorHAnsi" w:hAnsiTheme="minorHAnsi"/>
          <w:b/>
          <w:bCs/>
          <w:kern w:val="0"/>
          <w:szCs w:val="21"/>
        </w:rPr>
        <w:t xml:space="preserve">Norges Bondelag vil understreke at det er viktig av hensyn til likviditeten at kompensasjonen med budsjettmidler i 2022 utbetales så raskt som mulig, og senest i september måned. </w:t>
      </w:r>
      <w:r w:rsidR="00CE0695" w:rsidRPr="00C70836">
        <w:rPr>
          <w:rFonts w:asciiTheme="minorHAnsi" w:hAnsiTheme="minorHAnsi"/>
          <w:b/>
          <w:bCs/>
          <w:kern w:val="0"/>
          <w:szCs w:val="21"/>
        </w:rPr>
        <w:t>L</w:t>
      </w:r>
      <w:r w:rsidRPr="00C70836">
        <w:rPr>
          <w:rFonts w:asciiTheme="minorHAnsi" w:hAnsiTheme="minorHAnsi"/>
          <w:b/>
          <w:bCs/>
          <w:kern w:val="0"/>
          <w:szCs w:val="21"/>
        </w:rPr>
        <w:t xml:space="preserve">andbruksforvaltningen </w:t>
      </w:r>
      <w:r w:rsidR="00CE0695" w:rsidRPr="00C70836">
        <w:rPr>
          <w:rFonts w:asciiTheme="minorHAnsi" w:hAnsiTheme="minorHAnsi"/>
          <w:b/>
          <w:bCs/>
          <w:kern w:val="0"/>
          <w:szCs w:val="21"/>
        </w:rPr>
        <w:t xml:space="preserve">må </w:t>
      </w:r>
      <w:r w:rsidRPr="00C70836">
        <w:rPr>
          <w:rFonts w:asciiTheme="minorHAnsi" w:hAnsiTheme="minorHAnsi"/>
          <w:b/>
          <w:bCs/>
          <w:kern w:val="0"/>
          <w:szCs w:val="21"/>
        </w:rPr>
        <w:t xml:space="preserve">sikres tilstrekkelig med ressurser for å </w:t>
      </w:r>
      <w:r w:rsidR="002A7AD1" w:rsidRPr="00C70836">
        <w:rPr>
          <w:rFonts w:asciiTheme="minorHAnsi" w:hAnsiTheme="minorHAnsi"/>
          <w:b/>
          <w:bCs/>
          <w:kern w:val="0"/>
          <w:szCs w:val="21"/>
        </w:rPr>
        <w:t xml:space="preserve">få </w:t>
      </w:r>
      <w:r w:rsidR="008325E2" w:rsidRPr="00C70836">
        <w:rPr>
          <w:rFonts w:asciiTheme="minorHAnsi" w:hAnsiTheme="minorHAnsi"/>
          <w:b/>
          <w:bCs/>
          <w:kern w:val="0"/>
          <w:szCs w:val="21"/>
        </w:rPr>
        <w:t xml:space="preserve">på plass </w:t>
      </w:r>
      <w:r w:rsidRPr="00C70836">
        <w:rPr>
          <w:rFonts w:asciiTheme="minorHAnsi" w:hAnsiTheme="minorHAnsi"/>
          <w:b/>
          <w:bCs/>
          <w:kern w:val="0"/>
          <w:szCs w:val="21"/>
        </w:rPr>
        <w:t xml:space="preserve">et system for tilleggsutbetaling </w:t>
      </w:r>
      <w:r w:rsidR="00CE0695" w:rsidRPr="00C70836">
        <w:rPr>
          <w:rFonts w:asciiTheme="minorHAnsi" w:hAnsiTheme="minorHAnsi"/>
          <w:b/>
          <w:bCs/>
          <w:kern w:val="0"/>
          <w:szCs w:val="21"/>
        </w:rPr>
        <w:t>raskt</w:t>
      </w:r>
      <w:r w:rsidRPr="00C70836">
        <w:rPr>
          <w:rFonts w:asciiTheme="minorHAnsi" w:hAnsiTheme="minorHAnsi"/>
          <w:b/>
          <w:bCs/>
          <w:kern w:val="0"/>
          <w:szCs w:val="21"/>
        </w:rPr>
        <w:t xml:space="preserve">. </w:t>
      </w:r>
    </w:p>
    <w:p w14:paraId="3A746BE8" w14:textId="38306F9B" w:rsidR="005364DA" w:rsidRPr="00C70836" w:rsidRDefault="005364DA">
      <w:pPr>
        <w:rPr>
          <w:rFonts w:asciiTheme="minorHAnsi" w:hAnsiTheme="minorHAnsi"/>
          <w:kern w:val="0"/>
          <w:szCs w:val="21"/>
        </w:rPr>
      </w:pPr>
    </w:p>
    <w:p w14:paraId="151F4DDF" w14:textId="1A89E13C" w:rsidR="00832A03" w:rsidRPr="00C70836" w:rsidRDefault="000B546D">
      <w:pPr>
        <w:rPr>
          <w:rFonts w:asciiTheme="minorHAnsi" w:hAnsiTheme="minorHAnsi"/>
          <w:kern w:val="0"/>
          <w:szCs w:val="21"/>
        </w:rPr>
      </w:pPr>
      <w:r w:rsidRPr="00C70836">
        <w:rPr>
          <w:rFonts w:asciiTheme="minorHAnsi" w:hAnsiTheme="minorHAnsi"/>
          <w:kern w:val="0"/>
          <w:szCs w:val="21"/>
        </w:rPr>
        <w:lastRenderedPageBreak/>
        <w:t xml:space="preserve">Jordbruksavtalen legger til rette for full kompensasjon for svikt i inntektsforutsetningene </w:t>
      </w:r>
      <w:r w:rsidR="00210C91" w:rsidRPr="00C70836">
        <w:rPr>
          <w:rFonts w:asciiTheme="minorHAnsi" w:hAnsiTheme="minorHAnsi"/>
          <w:kern w:val="0"/>
          <w:szCs w:val="21"/>
        </w:rPr>
        <w:t>for 2020-2022</w:t>
      </w:r>
      <w:r w:rsidR="007B70FD" w:rsidRPr="00C70836">
        <w:rPr>
          <w:rFonts w:asciiTheme="minorHAnsi" w:hAnsiTheme="minorHAnsi"/>
          <w:kern w:val="0"/>
          <w:szCs w:val="21"/>
        </w:rPr>
        <w:t>, i</w:t>
      </w:r>
      <w:r w:rsidR="0090782B" w:rsidRPr="00C70836">
        <w:rPr>
          <w:rFonts w:asciiTheme="minorHAnsi" w:hAnsiTheme="minorHAnsi"/>
          <w:kern w:val="0"/>
          <w:szCs w:val="21"/>
        </w:rPr>
        <w:t xml:space="preserve"> </w:t>
      </w:r>
      <w:r w:rsidR="00210C91" w:rsidRPr="00C70836">
        <w:rPr>
          <w:rFonts w:asciiTheme="minorHAnsi" w:hAnsiTheme="minorHAnsi"/>
          <w:kern w:val="0"/>
          <w:szCs w:val="21"/>
        </w:rPr>
        <w:t>tillegg til en inntektseffekt i 2022 på 1</w:t>
      </w:r>
      <w:r w:rsidR="007B70FD" w:rsidRPr="00C70836">
        <w:rPr>
          <w:rFonts w:asciiTheme="minorHAnsi" w:hAnsiTheme="minorHAnsi"/>
          <w:kern w:val="0"/>
          <w:szCs w:val="21"/>
        </w:rPr>
        <w:t>,</w:t>
      </w:r>
      <w:r w:rsidR="00210C91" w:rsidRPr="00C70836">
        <w:rPr>
          <w:rFonts w:asciiTheme="minorHAnsi" w:hAnsiTheme="minorHAnsi"/>
          <w:kern w:val="0"/>
          <w:szCs w:val="21"/>
        </w:rPr>
        <w:t>168 m</w:t>
      </w:r>
      <w:r w:rsidR="007B70FD" w:rsidRPr="00C70836">
        <w:rPr>
          <w:rFonts w:asciiTheme="minorHAnsi" w:hAnsiTheme="minorHAnsi"/>
          <w:kern w:val="0"/>
          <w:szCs w:val="21"/>
        </w:rPr>
        <w:t>rd</w:t>
      </w:r>
      <w:r w:rsidR="00210C91" w:rsidRPr="00C70836">
        <w:rPr>
          <w:rFonts w:asciiTheme="minorHAnsi" w:hAnsiTheme="minorHAnsi"/>
          <w:kern w:val="0"/>
          <w:szCs w:val="21"/>
        </w:rPr>
        <w:t>. kroner, tilvarende 28.400 kr/årsverk. Beregnet ut fra inntektsnivået i 2022 der 2,4 mrd. kroner er kompensert, gir avtalen grunnlag for en inntektsvekst på 64.000 kr/årsverk</w:t>
      </w:r>
      <w:r w:rsidR="007B70FD" w:rsidRPr="00C70836">
        <w:rPr>
          <w:rFonts w:asciiTheme="minorHAnsi" w:hAnsiTheme="minorHAnsi"/>
          <w:kern w:val="0"/>
          <w:szCs w:val="21"/>
        </w:rPr>
        <w:t xml:space="preserve"> i 2023</w:t>
      </w:r>
      <w:r w:rsidR="00210C91" w:rsidRPr="00C70836">
        <w:rPr>
          <w:rFonts w:asciiTheme="minorHAnsi" w:hAnsiTheme="minorHAnsi"/>
          <w:kern w:val="0"/>
          <w:szCs w:val="21"/>
        </w:rPr>
        <w:t>, herav 40.000 kr/årsverk i tetting av inntektsgap mot andre grupper i samfunnet. Norges Bondelag er tilfreds med at årets jordbruksavtale legger til rett</w:t>
      </w:r>
      <w:r w:rsidR="0090782B" w:rsidRPr="00C70836">
        <w:rPr>
          <w:rFonts w:asciiTheme="minorHAnsi" w:hAnsiTheme="minorHAnsi"/>
          <w:kern w:val="0"/>
          <w:szCs w:val="21"/>
        </w:rPr>
        <w:t>e</w:t>
      </w:r>
      <w:r w:rsidR="00210C91" w:rsidRPr="00C70836">
        <w:rPr>
          <w:rFonts w:asciiTheme="minorHAnsi" w:hAnsiTheme="minorHAnsi"/>
          <w:kern w:val="0"/>
          <w:szCs w:val="21"/>
        </w:rPr>
        <w:t xml:space="preserve"> for en ikke ubetydelig tetting av gap</w:t>
      </w:r>
      <w:r w:rsidR="007B70FD" w:rsidRPr="00C70836">
        <w:rPr>
          <w:rFonts w:asciiTheme="minorHAnsi" w:hAnsiTheme="minorHAnsi"/>
          <w:kern w:val="0"/>
          <w:szCs w:val="21"/>
        </w:rPr>
        <w:t>. Vi s</w:t>
      </w:r>
      <w:r w:rsidR="00210C91" w:rsidRPr="00C70836">
        <w:rPr>
          <w:rFonts w:asciiTheme="minorHAnsi" w:hAnsiTheme="minorHAnsi"/>
          <w:kern w:val="0"/>
          <w:szCs w:val="21"/>
        </w:rPr>
        <w:t>er dette som et første skritt i en helt nødvendig snuoperasjon for norsk landbruk</w:t>
      </w:r>
      <w:r w:rsidR="00832A03" w:rsidRPr="00C70836">
        <w:rPr>
          <w:rFonts w:asciiTheme="minorHAnsi" w:hAnsiTheme="minorHAnsi"/>
          <w:kern w:val="0"/>
          <w:szCs w:val="21"/>
        </w:rPr>
        <w:t xml:space="preserve"> </w:t>
      </w:r>
      <w:r w:rsidR="007B70FD" w:rsidRPr="00C70836">
        <w:rPr>
          <w:rFonts w:asciiTheme="minorHAnsi" w:hAnsiTheme="minorHAnsi"/>
          <w:kern w:val="0"/>
          <w:szCs w:val="21"/>
        </w:rPr>
        <w:t xml:space="preserve">som gjør </w:t>
      </w:r>
      <w:r w:rsidR="00832A03" w:rsidRPr="00C70836">
        <w:rPr>
          <w:rFonts w:asciiTheme="minorHAnsi" w:hAnsiTheme="minorHAnsi"/>
          <w:kern w:val="0"/>
          <w:szCs w:val="21"/>
        </w:rPr>
        <w:t>det</w:t>
      </w:r>
      <w:r w:rsidR="007B70FD" w:rsidRPr="00C70836">
        <w:rPr>
          <w:rFonts w:asciiTheme="minorHAnsi" w:hAnsiTheme="minorHAnsi"/>
          <w:kern w:val="0"/>
          <w:szCs w:val="21"/>
        </w:rPr>
        <w:t xml:space="preserve"> mulig</w:t>
      </w:r>
      <w:r w:rsidR="00832A03" w:rsidRPr="00C70836">
        <w:rPr>
          <w:rFonts w:asciiTheme="minorHAnsi" w:hAnsiTheme="minorHAnsi"/>
          <w:kern w:val="0"/>
          <w:szCs w:val="21"/>
        </w:rPr>
        <w:t xml:space="preserve"> å tette gapet i inneværende stortingsperiode</w:t>
      </w:r>
      <w:r w:rsidR="007B70FD" w:rsidRPr="00C70836">
        <w:rPr>
          <w:rFonts w:asciiTheme="minorHAnsi" w:hAnsiTheme="minorHAnsi"/>
          <w:kern w:val="0"/>
          <w:szCs w:val="21"/>
        </w:rPr>
        <w:t>, slik Norges Bondelag har bedt om</w:t>
      </w:r>
      <w:r w:rsidR="00832A03" w:rsidRPr="00C70836">
        <w:rPr>
          <w:rFonts w:asciiTheme="minorHAnsi" w:hAnsiTheme="minorHAnsi"/>
          <w:kern w:val="0"/>
          <w:szCs w:val="21"/>
        </w:rPr>
        <w:t>. I</w:t>
      </w:r>
      <w:r w:rsidR="007B70FD" w:rsidRPr="00C70836">
        <w:rPr>
          <w:rFonts w:asciiTheme="minorHAnsi" w:hAnsiTheme="minorHAnsi"/>
          <w:kern w:val="0"/>
          <w:szCs w:val="21"/>
        </w:rPr>
        <w:t xml:space="preserve"> </w:t>
      </w:r>
      <w:r w:rsidR="00832A03" w:rsidRPr="00C70836">
        <w:rPr>
          <w:rFonts w:asciiTheme="minorHAnsi" w:hAnsiTheme="minorHAnsi"/>
          <w:kern w:val="0"/>
          <w:szCs w:val="21"/>
        </w:rPr>
        <w:t xml:space="preserve">budsjettforliket mellom regjeringen og SV fra desember 2021 ber Stortinget regjeringen legge frem en forpliktende og tidfestet plan i løpet av 2022 for å tette inntektsgapet mellom bønder og andre grupper i samfunnet. </w:t>
      </w:r>
      <w:r w:rsidR="007B70FD" w:rsidRPr="00C70836">
        <w:rPr>
          <w:rFonts w:asciiTheme="minorHAnsi" w:hAnsiTheme="minorHAnsi"/>
          <w:kern w:val="0"/>
          <w:szCs w:val="21"/>
        </w:rPr>
        <w:t xml:space="preserve">I avtalen </w:t>
      </w:r>
      <w:r w:rsidR="00C266D9" w:rsidRPr="00C70836">
        <w:rPr>
          <w:rFonts w:asciiTheme="minorHAnsi" w:hAnsiTheme="minorHAnsi"/>
          <w:kern w:val="0"/>
          <w:szCs w:val="21"/>
        </w:rPr>
        <w:t xml:space="preserve">ligger </w:t>
      </w:r>
      <w:r w:rsidR="007B70FD" w:rsidRPr="00C70836">
        <w:rPr>
          <w:rFonts w:asciiTheme="minorHAnsi" w:hAnsiTheme="minorHAnsi"/>
          <w:kern w:val="0"/>
          <w:szCs w:val="21"/>
        </w:rPr>
        <w:t xml:space="preserve">det </w:t>
      </w:r>
      <w:r w:rsidR="00C266D9" w:rsidRPr="00C70836">
        <w:rPr>
          <w:rFonts w:asciiTheme="minorHAnsi" w:hAnsiTheme="minorHAnsi"/>
          <w:kern w:val="0"/>
          <w:szCs w:val="21"/>
        </w:rPr>
        <w:t>også en prioritering av de produksjonene med lavest inntekt</w:t>
      </w:r>
      <w:r w:rsidR="003645EF" w:rsidRPr="00C70836">
        <w:rPr>
          <w:rFonts w:asciiTheme="minorHAnsi" w:hAnsiTheme="minorHAnsi"/>
          <w:kern w:val="0"/>
          <w:szCs w:val="21"/>
        </w:rPr>
        <w:t>, særlig ammeku, sau og korn.</w:t>
      </w:r>
      <w:r w:rsidR="00172633" w:rsidRPr="00C70836">
        <w:rPr>
          <w:rFonts w:asciiTheme="minorHAnsi" w:hAnsiTheme="minorHAnsi"/>
          <w:kern w:val="0"/>
          <w:szCs w:val="21"/>
        </w:rPr>
        <w:t xml:space="preserve"> </w:t>
      </w:r>
      <w:r w:rsidR="003645EF" w:rsidRPr="00C70836">
        <w:rPr>
          <w:rFonts w:asciiTheme="minorHAnsi" w:hAnsiTheme="minorHAnsi"/>
          <w:kern w:val="0"/>
          <w:szCs w:val="21"/>
        </w:rPr>
        <w:t xml:space="preserve">Det </w:t>
      </w:r>
      <w:r w:rsidR="00BC2F90" w:rsidRPr="00C70836">
        <w:rPr>
          <w:rFonts w:asciiTheme="minorHAnsi" w:hAnsiTheme="minorHAnsi"/>
          <w:kern w:val="0"/>
          <w:szCs w:val="21"/>
        </w:rPr>
        <w:t>er helt avgjørende for å starte tetting av inntektsgapet uavhengig av bruksstørrelse, produksjon og landsdel</w:t>
      </w:r>
      <w:r w:rsidR="00172633" w:rsidRPr="00C70836">
        <w:rPr>
          <w:rFonts w:asciiTheme="minorHAnsi" w:hAnsiTheme="minorHAnsi"/>
          <w:kern w:val="0"/>
          <w:szCs w:val="21"/>
        </w:rPr>
        <w:t>, slik stortingsflertallet har bedt om</w:t>
      </w:r>
      <w:r w:rsidR="00BC2F90" w:rsidRPr="00C70836">
        <w:rPr>
          <w:rFonts w:asciiTheme="minorHAnsi" w:hAnsiTheme="minorHAnsi"/>
          <w:kern w:val="0"/>
          <w:szCs w:val="21"/>
        </w:rPr>
        <w:t xml:space="preserve">. </w:t>
      </w:r>
      <w:r w:rsidR="00C266D9" w:rsidRPr="00C70836">
        <w:rPr>
          <w:rFonts w:asciiTheme="minorHAnsi" w:hAnsiTheme="minorHAnsi"/>
          <w:kern w:val="0"/>
          <w:szCs w:val="21"/>
        </w:rPr>
        <w:t xml:space="preserve"> </w:t>
      </w:r>
    </w:p>
    <w:p w14:paraId="4C3B0D80" w14:textId="77F46F47" w:rsidR="00832A03" w:rsidRPr="00C70836" w:rsidRDefault="00832A03">
      <w:pPr>
        <w:rPr>
          <w:rFonts w:asciiTheme="minorHAnsi" w:hAnsiTheme="minorHAnsi"/>
          <w:kern w:val="0"/>
          <w:szCs w:val="21"/>
        </w:rPr>
      </w:pPr>
    </w:p>
    <w:p w14:paraId="222C4A81" w14:textId="2CF60A13" w:rsidR="0058361C" w:rsidRPr="00C70836" w:rsidRDefault="0058361C" w:rsidP="0058361C">
      <w:pPr>
        <w:rPr>
          <w:rFonts w:asciiTheme="minorHAnsi" w:hAnsiTheme="minorHAnsi"/>
          <w:kern w:val="0"/>
          <w:szCs w:val="21"/>
        </w:rPr>
      </w:pPr>
      <w:r w:rsidRPr="00C70836">
        <w:rPr>
          <w:rFonts w:asciiTheme="minorHAnsi" w:hAnsiTheme="minorHAnsi"/>
          <w:kern w:val="0"/>
          <w:szCs w:val="21"/>
        </w:rPr>
        <w:t>I kapittel 6.3 henvises det til at partene under forhandlingene fikk informasjon om at nitratprisene i det norske markedet ble redusert med vel 30 pst fra 9. mai for et begrenset volum. Det forventes at også prisene på fullgjødsel vil synke ved inngangen til ny gjødselsesong. Dette kan isolert sett gi grunnlag for større inntektsvekst enn forutsatt i rammen. Det vil i så</w:t>
      </w:r>
      <w:r w:rsidR="003645EF" w:rsidRPr="00C70836">
        <w:rPr>
          <w:rFonts w:asciiTheme="minorHAnsi" w:hAnsiTheme="minorHAnsi"/>
          <w:kern w:val="0"/>
          <w:szCs w:val="21"/>
        </w:rPr>
        <w:t xml:space="preserve"> </w:t>
      </w:r>
      <w:r w:rsidRPr="00C70836">
        <w:rPr>
          <w:rFonts w:asciiTheme="minorHAnsi" w:hAnsiTheme="minorHAnsi"/>
          <w:kern w:val="0"/>
          <w:szCs w:val="21"/>
        </w:rPr>
        <w:t xml:space="preserve">fall være et bidrag i å redusere det store, men pr i dag ikke tallfestede, inntektsgapet mellom bønder og andre grupper i samfunnet. Utviklingen i gjødselpriser framover er imidlertid svært usikker. </w:t>
      </w:r>
      <w:r w:rsidR="0091657B" w:rsidRPr="00C70836">
        <w:rPr>
          <w:rFonts w:asciiTheme="minorHAnsi" w:hAnsiTheme="minorHAnsi"/>
          <w:kern w:val="0"/>
          <w:szCs w:val="21"/>
        </w:rPr>
        <w:t>I jordbruksavtalen har en derfor</w:t>
      </w:r>
      <w:r w:rsidRPr="00C70836">
        <w:rPr>
          <w:rFonts w:asciiTheme="minorHAnsi" w:hAnsiTheme="minorHAnsi"/>
          <w:kern w:val="0"/>
          <w:szCs w:val="21"/>
        </w:rPr>
        <w:t xml:space="preserve"> opprettholdt </w:t>
      </w:r>
      <w:r w:rsidR="0091657B" w:rsidRPr="00C70836">
        <w:rPr>
          <w:rFonts w:asciiTheme="minorHAnsi" w:hAnsiTheme="minorHAnsi"/>
          <w:kern w:val="0"/>
          <w:szCs w:val="21"/>
        </w:rPr>
        <w:t xml:space="preserve">det </w:t>
      </w:r>
      <w:r w:rsidRPr="00C70836">
        <w:rPr>
          <w:rFonts w:asciiTheme="minorHAnsi" w:hAnsiTheme="minorHAnsi"/>
          <w:kern w:val="0"/>
          <w:szCs w:val="21"/>
        </w:rPr>
        <w:t>opprinnelige anslag</w:t>
      </w:r>
      <w:r w:rsidR="0091657B" w:rsidRPr="00C70836">
        <w:rPr>
          <w:rFonts w:asciiTheme="minorHAnsi" w:hAnsiTheme="minorHAnsi"/>
          <w:kern w:val="0"/>
          <w:szCs w:val="21"/>
        </w:rPr>
        <w:t>et</w:t>
      </w:r>
      <w:r w:rsidRPr="00C70836">
        <w:rPr>
          <w:rFonts w:asciiTheme="minorHAnsi" w:hAnsiTheme="minorHAnsi"/>
          <w:kern w:val="0"/>
          <w:szCs w:val="21"/>
        </w:rPr>
        <w:t xml:space="preserve"> om 57,9 pst prisvekst fra gjennomsnittsprisen i 2021/22, og vi ber komiteen merke seg det. Markedet er preget av stor usikkerhet og enkelthendelser i krigen mellom Russland og Ukraina kan </w:t>
      </w:r>
      <w:r w:rsidR="0091657B" w:rsidRPr="00C70836">
        <w:rPr>
          <w:rFonts w:asciiTheme="minorHAnsi" w:hAnsiTheme="minorHAnsi"/>
          <w:kern w:val="0"/>
          <w:szCs w:val="21"/>
        </w:rPr>
        <w:t xml:space="preserve">også </w:t>
      </w:r>
      <w:r w:rsidRPr="00C70836">
        <w:rPr>
          <w:rFonts w:asciiTheme="minorHAnsi" w:hAnsiTheme="minorHAnsi"/>
          <w:kern w:val="0"/>
          <w:szCs w:val="21"/>
        </w:rPr>
        <w:t xml:space="preserve">føre til nye kraftige prisøkninger. </w:t>
      </w:r>
    </w:p>
    <w:p w14:paraId="775DF9EA" w14:textId="77777777" w:rsidR="0058361C" w:rsidRPr="00C70836" w:rsidRDefault="0058361C">
      <w:pPr>
        <w:rPr>
          <w:rFonts w:asciiTheme="minorHAnsi" w:hAnsiTheme="minorHAnsi"/>
          <w:kern w:val="0"/>
          <w:szCs w:val="21"/>
        </w:rPr>
      </w:pPr>
    </w:p>
    <w:p w14:paraId="6E9B70B9" w14:textId="794C98C1" w:rsidR="006C2B84" w:rsidRPr="00C70836" w:rsidRDefault="006C2B84">
      <w:pPr>
        <w:rPr>
          <w:rFonts w:asciiTheme="minorHAnsi" w:hAnsiTheme="minorHAnsi"/>
          <w:kern w:val="0"/>
          <w:szCs w:val="21"/>
        </w:rPr>
      </w:pPr>
    </w:p>
    <w:p w14:paraId="0A8D2E5C" w14:textId="1448D086" w:rsidR="0058361C" w:rsidRPr="00C70836" w:rsidRDefault="0058361C">
      <w:pPr>
        <w:rPr>
          <w:rFonts w:asciiTheme="majorHAnsi" w:hAnsiTheme="majorHAnsi"/>
          <w:b/>
          <w:bCs/>
          <w:sz w:val="24"/>
          <w:szCs w:val="24"/>
        </w:rPr>
      </w:pPr>
      <w:r w:rsidRPr="00C70836">
        <w:rPr>
          <w:rFonts w:asciiTheme="majorHAnsi" w:hAnsiTheme="majorHAnsi"/>
          <w:b/>
          <w:bCs/>
          <w:sz w:val="24"/>
          <w:szCs w:val="24"/>
        </w:rPr>
        <w:t xml:space="preserve">Bedre velferdsordninger er </w:t>
      </w:r>
      <w:r w:rsidR="006C297E" w:rsidRPr="00C70836">
        <w:rPr>
          <w:rFonts w:asciiTheme="majorHAnsi" w:hAnsiTheme="majorHAnsi"/>
          <w:b/>
          <w:bCs/>
          <w:sz w:val="24"/>
          <w:szCs w:val="24"/>
        </w:rPr>
        <w:t>viktig for opptrappinga</w:t>
      </w:r>
    </w:p>
    <w:p w14:paraId="5384F80C" w14:textId="2A2F8D59" w:rsidR="006C2B84" w:rsidRPr="00C70836" w:rsidRDefault="00CD0702">
      <w:pPr>
        <w:rPr>
          <w:rFonts w:asciiTheme="minorHAnsi" w:hAnsiTheme="minorHAnsi"/>
          <w:b/>
          <w:bCs/>
          <w:kern w:val="0"/>
          <w:szCs w:val="21"/>
        </w:rPr>
      </w:pPr>
      <w:r w:rsidRPr="00C70836">
        <w:rPr>
          <w:rFonts w:asciiTheme="minorHAnsi" w:hAnsiTheme="minorHAnsi"/>
          <w:kern w:val="0"/>
          <w:szCs w:val="21"/>
        </w:rPr>
        <w:t>Velferdsordningene i jordbruket betyr svært mye for at bønder og deres familier skal kunne ha en økonomisk trygghet hvis sjukdom eller personlige kriser inntreffer, og for mulighet til å ta ut noe ferie og fritid gjennom året. Ordningene som gjelder for svangerskap, fødsel</w:t>
      </w:r>
      <w:r w:rsidR="007B1185" w:rsidRPr="00C70836">
        <w:rPr>
          <w:rFonts w:asciiTheme="minorHAnsi" w:hAnsiTheme="minorHAnsi"/>
          <w:kern w:val="0"/>
          <w:szCs w:val="21"/>
        </w:rPr>
        <w:t xml:space="preserve"> adopsjon eller omsorgsovertakelse</w:t>
      </w:r>
      <w:r w:rsidRPr="00C70836">
        <w:rPr>
          <w:rFonts w:asciiTheme="minorHAnsi" w:hAnsiTheme="minorHAnsi"/>
          <w:kern w:val="0"/>
          <w:szCs w:val="21"/>
        </w:rPr>
        <w:t xml:space="preserve"> er avgjørende for mulighetene til å kunne arbeide som bonde i disse livsfasene. De spiller dermed en svært viktig rolle for at kvinner kan være bønder, og generelt for å sikre rekrutteringa til yrket. Hvis bondeyrket ikke lar seg kombinere med det folk forventer om et tilnærma normalt familieliv, taper jordbruket i konkurransen om å rekruttere nye utøvere til næringa. </w:t>
      </w:r>
      <w:r w:rsidR="001263C1" w:rsidRPr="00C70836">
        <w:rPr>
          <w:rFonts w:asciiTheme="minorHAnsi" w:hAnsiTheme="minorHAnsi"/>
          <w:kern w:val="0"/>
          <w:szCs w:val="21"/>
        </w:rPr>
        <w:t>Norges Bondelag mener at b</w:t>
      </w:r>
      <w:r w:rsidRPr="00C70836">
        <w:rPr>
          <w:rFonts w:asciiTheme="minorHAnsi" w:hAnsiTheme="minorHAnsi"/>
          <w:kern w:val="0"/>
          <w:szCs w:val="21"/>
        </w:rPr>
        <w:t>edre velferdsordninger må bli en naturlig og integrert del av den opptrappinga som skal skje for å styrke bondens økonomiske situasjon, og for å utligne forskjeller i levekår sammenligna med lønnstakergruppene i samfunnet</w:t>
      </w:r>
      <w:r w:rsidR="001E69C0">
        <w:rPr>
          <w:rFonts w:asciiTheme="minorHAnsi" w:hAnsiTheme="minorHAnsi"/>
          <w:kern w:val="0"/>
          <w:szCs w:val="21"/>
        </w:rPr>
        <w:t>.</w:t>
      </w:r>
      <w:r w:rsidRPr="00C70836">
        <w:rPr>
          <w:rFonts w:asciiTheme="minorHAnsi" w:hAnsiTheme="minorHAnsi"/>
          <w:kern w:val="0"/>
          <w:szCs w:val="21"/>
        </w:rPr>
        <w:t xml:space="preserve"> </w:t>
      </w:r>
      <w:r w:rsidRPr="00C70836">
        <w:rPr>
          <w:rFonts w:asciiTheme="minorHAnsi" w:hAnsiTheme="minorHAnsi"/>
          <w:b/>
          <w:bCs/>
          <w:kern w:val="0"/>
          <w:szCs w:val="21"/>
        </w:rPr>
        <w:t>Gjennom avtalen er velferdsordningene i landbruket styrka, Norges Bondelag mener dette er avgjørende for å sikre rekruttering.</w:t>
      </w:r>
    </w:p>
    <w:p w14:paraId="2AC29B83" w14:textId="17647DFD" w:rsidR="008E7D7B" w:rsidRPr="00C70836" w:rsidRDefault="008E7D7B">
      <w:pPr>
        <w:rPr>
          <w:rFonts w:asciiTheme="minorHAnsi" w:hAnsiTheme="minorHAnsi"/>
          <w:kern w:val="0"/>
          <w:szCs w:val="21"/>
        </w:rPr>
      </w:pPr>
    </w:p>
    <w:p w14:paraId="05421D2B" w14:textId="2265A7EA" w:rsidR="00EB1ADE" w:rsidRPr="00C70836" w:rsidRDefault="00EB1ADE">
      <w:pPr>
        <w:rPr>
          <w:rFonts w:asciiTheme="majorHAnsi" w:hAnsiTheme="majorHAnsi"/>
          <w:b/>
          <w:bCs/>
          <w:sz w:val="24"/>
          <w:szCs w:val="24"/>
        </w:rPr>
      </w:pPr>
      <w:r w:rsidRPr="00C70836">
        <w:rPr>
          <w:rFonts w:asciiTheme="majorHAnsi" w:hAnsiTheme="majorHAnsi"/>
          <w:b/>
          <w:bCs/>
          <w:sz w:val="24"/>
          <w:szCs w:val="24"/>
        </w:rPr>
        <w:t>Korn og kraftfôr</w:t>
      </w:r>
    </w:p>
    <w:p w14:paraId="44847FF2" w14:textId="7D4E540A" w:rsidR="00103847" w:rsidRPr="00C70836" w:rsidRDefault="00EB1ADE" w:rsidP="00D63F14">
      <w:pPr>
        <w:rPr>
          <w:rFonts w:asciiTheme="minorHAnsi" w:hAnsiTheme="minorHAnsi"/>
          <w:kern w:val="0"/>
          <w:szCs w:val="21"/>
        </w:rPr>
      </w:pPr>
      <w:r w:rsidRPr="00C70836">
        <w:rPr>
          <w:rFonts w:asciiTheme="minorHAnsi" w:hAnsiTheme="minorHAnsi"/>
          <w:kern w:val="0"/>
          <w:szCs w:val="21"/>
        </w:rPr>
        <w:t xml:space="preserve">Særlig etter krigsutbruddet i Ukraina har kornprisene steget mye på verdensmarkedet. </w:t>
      </w:r>
      <w:r w:rsidR="001263C1" w:rsidRPr="00C70836">
        <w:rPr>
          <w:rFonts w:asciiTheme="minorHAnsi" w:hAnsiTheme="minorHAnsi"/>
          <w:kern w:val="0"/>
          <w:szCs w:val="21"/>
        </w:rPr>
        <w:t>Norges Bondelag understreker viktigheten av at jordbruksavtalen</w:t>
      </w:r>
      <w:r w:rsidR="0091657B" w:rsidRPr="00C70836">
        <w:rPr>
          <w:rFonts w:asciiTheme="minorHAnsi" w:hAnsiTheme="minorHAnsi"/>
          <w:kern w:val="0"/>
          <w:szCs w:val="21"/>
        </w:rPr>
        <w:t xml:space="preserve"> </w:t>
      </w:r>
      <w:r w:rsidR="001263C1" w:rsidRPr="00C70836">
        <w:rPr>
          <w:rFonts w:asciiTheme="minorHAnsi" w:hAnsiTheme="minorHAnsi"/>
          <w:kern w:val="0"/>
          <w:szCs w:val="21"/>
        </w:rPr>
        <w:t>legger</w:t>
      </w:r>
      <w:r w:rsidR="0091657B" w:rsidRPr="00C70836">
        <w:rPr>
          <w:rFonts w:asciiTheme="minorHAnsi" w:hAnsiTheme="minorHAnsi"/>
          <w:kern w:val="0"/>
          <w:szCs w:val="21"/>
        </w:rPr>
        <w:t xml:space="preserve"> avgjørende vekt på å sikre så stor grad av forutsigbarhet som mulig for aktørene, og samtidig holde fast på hovedelementene i markedsreguleringen for korn. </w:t>
      </w:r>
      <w:r w:rsidR="00EC30BB" w:rsidRPr="00C70836">
        <w:rPr>
          <w:rFonts w:asciiTheme="minorHAnsi" w:hAnsiTheme="minorHAnsi"/>
          <w:kern w:val="0"/>
          <w:szCs w:val="21"/>
        </w:rPr>
        <w:t xml:space="preserve"> </w:t>
      </w:r>
      <w:r w:rsidR="0091657B" w:rsidRPr="00C70836">
        <w:rPr>
          <w:rFonts w:asciiTheme="minorHAnsi" w:hAnsiTheme="minorHAnsi"/>
          <w:kern w:val="0"/>
          <w:szCs w:val="21"/>
        </w:rPr>
        <w:t xml:space="preserve">Avtalen </w:t>
      </w:r>
      <w:r w:rsidR="00EC30BB" w:rsidRPr="00C70836">
        <w:rPr>
          <w:rFonts w:asciiTheme="minorHAnsi" w:hAnsiTheme="minorHAnsi"/>
          <w:kern w:val="0"/>
          <w:szCs w:val="21"/>
        </w:rPr>
        <w:t>legger til grunn at man ikke rigger et system der kornprisen</w:t>
      </w:r>
      <w:r w:rsidR="00103847" w:rsidRPr="00C70836">
        <w:rPr>
          <w:rFonts w:asciiTheme="minorHAnsi" w:hAnsiTheme="minorHAnsi"/>
          <w:kern w:val="0"/>
          <w:szCs w:val="21"/>
        </w:rPr>
        <w:t>e</w:t>
      </w:r>
      <w:r w:rsidR="00EC30BB" w:rsidRPr="00C70836">
        <w:rPr>
          <w:rFonts w:asciiTheme="minorHAnsi" w:hAnsiTheme="minorHAnsi"/>
          <w:kern w:val="0"/>
          <w:szCs w:val="21"/>
        </w:rPr>
        <w:t xml:space="preserve"> i Norge, etter pris</w:t>
      </w:r>
      <w:r w:rsidR="00EC30BB" w:rsidRPr="00C70836">
        <w:rPr>
          <w:rFonts w:asciiTheme="minorHAnsi" w:hAnsiTheme="minorHAnsi"/>
          <w:kern w:val="0"/>
          <w:szCs w:val="21"/>
        </w:rPr>
        <w:softHyphen/>
        <w:t xml:space="preserve">nedskriving, skal være lavere enn priser for importert korn levert Norge. Det er konkurranse om norsk korn. Er prisen på norsk nedskrevet korn lavere enn importert, vil kornhandlerne by opp prisen på det norske kornet til prisen på importert korn. Da setter aktørene i praksis målprisen på korn ut av funksjon. </w:t>
      </w:r>
    </w:p>
    <w:p w14:paraId="5E6BFB83" w14:textId="77777777" w:rsidR="00103847" w:rsidRPr="00C70836" w:rsidRDefault="00103847" w:rsidP="00D63F14">
      <w:pPr>
        <w:rPr>
          <w:rFonts w:asciiTheme="minorHAnsi" w:hAnsiTheme="minorHAnsi"/>
          <w:kern w:val="0"/>
          <w:szCs w:val="21"/>
        </w:rPr>
      </w:pPr>
    </w:p>
    <w:p w14:paraId="2C2CB9E5" w14:textId="764DF740" w:rsidR="003138E3" w:rsidRPr="00C70836" w:rsidRDefault="00C3552C" w:rsidP="003138E3">
      <w:pPr>
        <w:rPr>
          <w:rFonts w:asciiTheme="minorHAnsi" w:hAnsiTheme="minorHAnsi"/>
          <w:kern w:val="0"/>
          <w:szCs w:val="21"/>
        </w:rPr>
      </w:pPr>
      <w:r w:rsidRPr="00C70836">
        <w:rPr>
          <w:rFonts w:asciiTheme="minorHAnsi" w:hAnsiTheme="minorHAnsi"/>
          <w:kern w:val="0"/>
          <w:szCs w:val="21"/>
        </w:rPr>
        <w:t>Kostnadsveksten har som sagt vært rekordstor for norsk landbruk</w:t>
      </w:r>
      <w:r w:rsidR="00103847" w:rsidRPr="00C70836">
        <w:rPr>
          <w:rFonts w:asciiTheme="minorHAnsi" w:hAnsiTheme="minorHAnsi"/>
          <w:kern w:val="0"/>
          <w:szCs w:val="21"/>
        </w:rPr>
        <w:t xml:space="preserve"> og usikkerheten framover er svært stor</w:t>
      </w:r>
      <w:r w:rsidRPr="00C70836">
        <w:rPr>
          <w:rFonts w:asciiTheme="minorHAnsi" w:hAnsiTheme="minorHAnsi"/>
          <w:kern w:val="0"/>
          <w:szCs w:val="21"/>
        </w:rPr>
        <w:t xml:space="preserve">. </w:t>
      </w:r>
      <w:r w:rsidR="001263C1" w:rsidRPr="00C70836">
        <w:rPr>
          <w:rFonts w:asciiTheme="minorHAnsi" w:hAnsiTheme="minorHAnsi"/>
          <w:kern w:val="0"/>
          <w:szCs w:val="21"/>
        </w:rPr>
        <w:t xml:space="preserve">I jordbruksavtalen er det </w:t>
      </w:r>
      <w:r w:rsidRPr="00C70836">
        <w:rPr>
          <w:rFonts w:asciiTheme="minorHAnsi" w:hAnsiTheme="minorHAnsi"/>
          <w:kern w:val="0"/>
          <w:szCs w:val="21"/>
        </w:rPr>
        <w:t xml:space="preserve">derfor lagt </w:t>
      </w:r>
      <w:r w:rsidR="00103847" w:rsidRPr="00C70836">
        <w:rPr>
          <w:rFonts w:asciiTheme="minorHAnsi" w:hAnsiTheme="minorHAnsi"/>
          <w:kern w:val="0"/>
          <w:szCs w:val="21"/>
        </w:rPr>
        <w:t xml:space="preserve">stor </w:t>
      </w:r>
      <w:r w:rsidRPr="00C70836">
        <w:rPr>
          <w:rFonts w:asciiTheme="minorHAnsi" w:hAnsiTheme="minorHAnsi"/>
          <w:kern w:val="0"/>
          <w:szCs w:val="21"/>
        </w:rPr>
        <w:t xml:space="preserve">vekt på å ikke påføre </w:t>
      </w:r>
      <w:r w:rsidR="00C63DC4" w:rsidRPr="00C70836">
        <w:rPr>
          <w:rFonts w:asciiTheme="minorHAnsi" w:hAnsiTheme="minorHAnsi"/>
          <w:kern w:val="0"/>
          <w:szCs w:val="21"/>
        </w:rPr>
        <w:t xml:space="preserve">bønder vesentlig ytterligere kostnadsvekst. </w:t>
      </w:r>
      <w:r w:rsidR="001263C1" w:rsidRPr="00C70836">
        <w:rPr>
          <w:rFonts w:asciiTheme="minorHAnsi" w:hAnsiTheme="minorHAnsi"/>
          <w:kern w:val="0"/>
          <w:szCs w:val="21"/>
        </w:rPr>
        <w:t xml:space="preserve">Det er </w:t>
      </w:r>
      <w:r w:rsidR="00C63DC4" w:rsidRPr="00C70836">
        <w:rPr>
          <w:rFonts w:asciiTheme="minorHAnsi" w:hAnsiTheme="minorHAnsi"/>
          <w:kern w:val="0"/>
          <w:szCs w:val="21"/>
        </w:rPr>
        <w:t>derfor etablert en midlertidig prisnedskrivingsordning for importert karbohydratråvare</w:t>
      </w:r>
      <w:r w:rsidR="00103847" w:rsidRPr="00C70836">
        <w:rPr>
          <w:rFonts w:asciiTheme="minorHAnsi" w:hAnsiTheme="minorHAnsi"/>
          <w:kern w:val="0"/>
          <w:szCs w:val="21"/>
        </w:rPr>
        <w:t xml:space="preserve">. Norges Bondelag understreker viktigheten av at denne ordningen </w:t>
      </w:r>
      <w:r w:rsidR="00D63F14" w:rsidRPr="00C70836">
        <w:rPr>
          <w:rFonts w:asciiTheme="minorHAnsi" w:hAnsiTheme="minorHAnsi"/>
          <w:kern w:val="0"/>
          <w:szCs w:val="21"/>
        </w:rPr>
        <w:t>fjerne</w:t>
      </w:r>
      <w:r w:rsidR="00EC30BB" w:rsidRPr="00C70836">
        <w:rPr>
          <w:rFonts w:asciiTheme="minorHAnsi" w:hAnsiTheme="minorHAnsi"/>
          <w:kern w:val="0"/>
          <w:szCs w:val="21"/>
        </w:rPr>
        <w:t>r</w:t>
      </w:r>
      <w:r w:rsidR="00D63F14" w:rsidRPr="00C70836">
        <w:rPr>
          <w:rFonts w:asciiTheme="minorHAnsi" w:hAnsiTheme="minorHAnsi"/>
          <w:kern w:val="0"/>
          <w:szCs w:val="21"/>
        </w:rPr>
        <w:t xml:space="preserve"> risikoen for økte kostnader til husdyrholdet som følge av økte internasjonale råvarepriser på karbohydrat</w:t>
      </w:r>
      <w:r w:rsidR="00103847" w:rsidRPr="00C70836">
        <w:rPr>
          <w:rFonts w:asciiTheme="minorHAnsi" w:hAnsiTheme="minorHAnsi"/>
          <w:kern w:val="0"/>
          <w:szCs w:val="21"/>
        </w:rPr>
        <w:t xml:space="preserve"> i en svært urolig og uforutsigbar tid</w:t>
      </w:r>
      <w:r w:rsidR="00D63F14" w:rsidRPr="00C70836">
        <w:rPr>
          <w:rFonts w:asciiTheme="minorHAnsi" w:hAnsiTheme="minorHAnsi"/>
          <w:kern w:val="0"/>
          <w:szCs w:val="21"/>
        </w:rPr>
        <w:t xml:space="preserve">. </w:t>
      </w:r>
      <w:r w:rsidR="0012377B" w:rsidRPr="00C70836">
        <w:rPr>
          <w:rFonts w:asciiTheme="minorHAnsi" w:hAnsiTheme="minorHAnsi"/>
          <w:kern w:val="0"/>
          <w:szCs w:val="21"/>
        </w:rPr>
        <w:t>Uten en midlertid</w:t>
      </w:r>
      <w:r w:rsidR="00505E6C" w:rsidRPr="00C70836">
        <w:rPr>
          <w:rFonts w:asciiTheme="minorHAnsi" w:hAnsiTheme="minorHAnsi"/>
          <w:kern w:val="0"/>
          <w:szCs w:val="21"/>
        </w:rPr>
        <w:t>ig</w:t>
      </w:r>
      <w:r w:rsidR="003138E3" w:rsidRPr="00C70836">
        <w:rPr>
          <w:rFonts w:asciiTheme="minorHAnsi" w:hAnsiTheme="minorHAnsi"/>
          <w:kern w:val="0"/>
          <w:szCs w:val="21"/>
        </w:rPr>
        <w:t xml:space="preserve"> prisnedskriving </w:t>
      </w:r>
      <w:r w:rsidR="00505E6C" w:rsidRPr="00C70836">
        <w:rPr>
          <w:rFonts w:asciiTheme="minorHAnsi" w:hAnsiTheme="minorHAnsi"/>
          <w:kern w:val="0"/>
          <w:szCs w:val="21"/>
        </w:rPr>
        <w:t xml:space="preserve">også </w:t>
      </w:r>
      <w:r w:rsidR="003138E3" w:rsidRPr="00C70836">
        <w:rPr>
          <w:rFonts w:asciiTheme="minorHAnsi" w:hAnsiTheme="minorHAnsi"/>
          <w:kern w:val="0"/>
          <w:szCs w:val="21"/>
        </w:rPr>
        <w:t xml:space="preserve">på </w:t>
      </w:r>
      <w:r w:rsidR="00505E6C" w:rsidRPr="00C70836">
        <w:rPr>
          <w:rFonts w:asciiTheme="minorHAnsi" w:hAnsiTheme="minorHAnsi"/>
          <w:kern w:val="0"/>
          <w:szCs w:val="21"/>
        </w:rPr>
        <w:t>deler av de importerte kraftfôrråvarene</w:t>
      </w:r>
      <w:r w:rsidR="003138E3" w:rsidRPr="00C70836">
        <w:rPr>
          <w:rFonts w:asciiTheme="minorHAnsi" w:hAnsiTheme="minorHAnsi"/>
          <w:kern w:val="0"/>
          <w:szCs w:val="21"/>
        </w:rPr>
        <w:t xml:space="preserve">, </w:t>
      </w:r>
      <w:r w:rsidR="008A305E" w:rsidRPr="00C70836">
        <w:rPr>
          <w:rFonts w:asciiTheme="minorHAnsi" w:hAnsiTheme="minorHAnsi"/>
          <w:kern w:val="0"/>
          <w:szCs w:val="21"/>
        </w:rPr>
        <w:t xml:space="preserve">ville </w:t>
      </w:r>
      <w:r w:rsidR="00EC30BB" w:rsidRPr="00C70836">
        <w:rPr>
          <w:rFonts w:asciiTheme="minorHAnsi" w:hAnsiTheme="minorHAnsi"/>
          <w:kern w:val="0"/>
          <w:szCs w:val="21"/>
        </w:rPr>
        <w:t xml:space="preserve">også </w:t>
      </w:r>
      <w:r w:rsidR="003138E3" w:rsidRPr="00C70836">
        <w:rPr>
          <w:rFonts w:asciiTheme="minorHAnsi" w:hAnsiTheme="minorHAnsi"/>
          <w:kern w:val="0"/>
          <w:szCs w:val="21"/>
        </w:rPr>
        <w:t>prisnedskrivingen på norsk korn</w:t>
      </w:r>
      <w:r w:rsidR="00EC30BB" w:rsidRPr="00C70836">
        <w:rPr>
          <w:rFonts w:asciiTheme="minorHAnsi" w:hAnsiTheme="minorHAnsi"/>
          <w:kern w:val="0"/>
          <w:szCs w:val="21"/>
        </w:rPr>
        <w:t xml:space="preserve"> </w:t>
      </w:r>
      <w:r w:rsidR="008A305E" w:rsidRPr="00C70836">
        <w:rPr>
          <w:rFonts w:asciiTheme="minorHAnsi" w:hAnsiTheme="minorHAnsi"/>
          <w:kern w:val="0"/>
          <w:szCs w:val="21"/>
        </w:rPr>
        <w:t xml:space="preserve">måtte </w:t>
      </w:r>
      <w:r w:rsidR="00EC30BB" w:rsidRPr="00C70836">
        <w:rPr>
          <w:rFonts w:asciiTheme="minorHAnsi" w:hAnsiTheme="minorHAnsi"/>
          <w:kern w:val="0"/>
          <w:szCs w:val="21"/>
        </w:rPr>
        <w:lastRenderedPageBreak/>
        <w:t>reduseres</w:t>
      </w:r>
      <w:r w:rsidR="003138E3" w:rsidRPr="00C70836">
        <w:rPr>
          <w:rFonts w:asciiTheme="minorHAnsi" w:hAnsiTheme="minorHAnsi"/>
          <w:kern w:val="0"/>
          <w:szCs w:val="21"/>
        </w:rPr>
        <w:t>.</w:t>
      </w:r>
      <w:r w:rsidR="00505E6C" w:rsidRPr="00C70836">
        <w:rPr>
          <w:rFonts w:asciiTheme="minorHAnsi" w:hAnsiTheme="minorHAnsi"/>
          <w:kern w:val="0"/>
          <w:szCs w:val="21"/>
        </w:rPr>
        <w:t xml:space="preserve"> Konsekvensene av dette ville vært en kraftig økning av kraftfôrprisene</w:t>
      </w:r>
      <w:r w:rsidR="00505E6C" w:rsidRPr="00C70836">
        <w:rPr>
          <w:rFonts w:asciiTheme="minorHAnsi" w:hAnsiTheme="minorHAnsi"/>
          <w:kern w:val="0"/>
          <w:szCs w:val="21"/>
          <w:vertAlign w:val="superscript"/>
        </w:rPr>
        <w:footnoteReference w:id="1"/>
      </w:r>
      <w:r w:rsidR="003138E3" w:rsidRPr="00C70836">
        <w:rPr>
          <w:rFonts w:asciiTheme="minorHAnsi" w:hAnsiTheme="minorHAnsi"/>
          <w:kern w:val="0"/>
          <w:szCs w:val="21"/>
        </w:rPr>
        <w:t xml:space="preserve"> </w:t>
      </w:r>
      <w:r w:rsidR="00505E6C" w:rsidRPr="00C70836">
        <w:rPr>
          <w:rFonts w:asciiTheme="minorHAnsi" w:hAnsiTheme="minorHAnsi"/>
          <w:kern w:val="0"/>
          <w:szCs w:val="21"/>
        </w:rPr>
        <w:t>og k</w:t>
      </w:r>
      <w:r w:rsidR="00C34954" w:rsidRPr="00C70836">
        <w:rPr>
          <w:rFonts w:asciiTheme="minorHAnsi" w:hAnsiTheme="minorHAnsi"/>
          <w:kern w:val="0"/>
          <w:szCs w:val="21"/>
        </w:rPr>
        <w:t xml:space="preserve">ostnadene i husdyrholdet ville økt med over 1,4 mrd. kroner. </w:t>
      </w:r>
    </w:p>
    <w:p w14:paraId="3104C2C9" w14:textId="34504E06" w:rsidR="00D63F14" w:rsidRPr="00C70836" w:rsidRDefault="00D63F14" w:rsidP="00D63F14">
      <w:pPr>
        <w:rPr>
          <w:rFonts w:asciiTheme="minorHAnsi" w:hAnsiTheme="minorHAnsi"/>
          <w:kern w:val="0"/>
          <w:szCs w:val="21"/>
        </w:rPr>
      </w:pPr>
    </w:p>
    <w:p w14:paraId="07CE1A25" w14:textId="500A6732" w:rsidR="00C34954" w:rsidRPr="00C70836" w:rsidRDefault="00C34954" w:rsidP="00D63F14">
      <w:pPr>
        <w:rPr>
          <w:rFonts w:asciiTheme="majorHAnsi" w:hAnsiTheme="majorHAnsi"/>
          <w:b/>
          <w:bCs/>
          <w:sz w:val="24"/>
          <w:szCs w:val="24"/>
        </w:rPr>
      </w:pPr>
      <w:r w:rsidRPr="00C70836">
        <w:rPr>
          <w:rFonts w:asciiTheme="majorHAnsi" w:hAnsiTheme="majorHAnsi"/>
          <w:b/>
          <w:bCs/>
          <w:sz w:val="24"/>
          <w:szCs w:val="24"/>
        </w:rPr>
        <w:t>Utforming av ny politikk</w:t>
      </w:r>
    </w:p>
    <w:p w14:paraId="55E38E08" w14:textId="77777777" w:rsidR="00C70836" w:rsidRDefault="00C34954" w:rsidP="00D63F14">
      <w:pPr>
        <w:rPr>
          <w:rFonts w:asciiTheme="minorHAnsi" w:hAnsiTheme="minorHAnsi"/>
          <w:kern w:val="0"/>
          <w:szCs w:val="21"/>
        </w:rPr>
      </w:pPr>
      <w:r w:rsidRPr="00C70836">
        <w:rPr>
          <w:rFonts w:asciiTheme="minorHAnsi" w:hAnsiTheme="minorHAnsi"/>
          <w:kern w:val="0"/>
          <w:szCs w:val="21"/>
        </w:rPr>
        <w:t>Årets jordbruksoppgjør har vært et krevende og komplisert oppgjør. Det skyldes blant anne</w:t>
      </w:r>
      <w:r w:rsidR="00505E6C" w:rsidRPr="00C70836">
        <w:rPr>
          <w:rFonts w:asciiTheme="minorHAnsi" w:hAnsiTheme="minorHAnsi"/>
          <w:kern w:val="0"/>
          <w:szCs w:val="21"/>
        </w:rPr>
        <w:t>t</w:t>
      </w:r>
      <w:r w:rsidRPr="00C70836">
        <w:rPr>
          <w:rFonts w:asciiTheme="minorHAnsi" w:hAnsiTheme="minorHAnsi"/>
          <w:kern w:val="0"/>
          <w:szCs w:val="21"/>
        </w:rPr>
        <w:t xml:space="preserve"> håndter</w:t>
      </w:r>
      <w:r w:rsidR="00505E6C" w:rsidRPr="00C70836">
        <w:rPr>
          <w:rFonts w:asciiTheme="minorHAnsi" w:hAnsiTheme="minorHAnsi"/>
          <w:kern w:val="0"/>
          <w:szCs w:val="21"/>
        </w:rPr>
        <w:t>ing av</w:t>
      </w:r>
      <w:r w:rsidRPr="00C70836">
        <w:rPr>
          <w:rFonts w:asciiTheme="minorHAnsi" w:hAnsiTheme="minorHAnsi"/>
          <w:kern w:val="0"/>
          <w:szCs w:val="21"/>
        </w:rPr>
        <w:t xml:space="preserve"> den sterke kostnadsveksten og at en ser på inntektseffekter over 2 år. Oppgjøret legger i mindre grad opp til å gjennomføre større endringer i innretning av virkemidlene. </w:t>
      </w:r>
      <w:r w:rsidR="00007CFB" w:rsidRPr="00C70836">
        <w:rPr>
          <w:rFonts w:asciiTheme="minorHAnsi" w:hAnsiTheme="minorHAnsi"/>
          <w:kern w:val="0"/>
          <w:szCs w:val="21"/>
        </w:rPr>
        <w:t xml:space="preserve">Med unntak av innføring av en ny sats for industribær under «Distriktstilskudd frukt, bær og veksthusgrønnsaker» etableres det ikke nye tilskuddsordninger i årets oppgjør. Det vises til sluttprotokollens pkt 9.11 der partene er enige om å sette ned en rekke arbeidsgrupper og foreta utredninger fram mot neste års jordbruksoppgjør. </w:t>
      </w:r>
      <w:r w:rsidR="00C70836">
        <w:rPr>
          <w:rFonts w:asciiTheme="minorHAnsi" w:hAnsiTheme="minorHAnsi"/>
          <w:kern w:val="0"/>
          <w:szCs w:val="21"/>
        </w:rPr>
        <w:t xml:space="preserve"> </w:t>
      </w:r>
    </w:p>
    <w:p w14:paraId="00BF5CD0" w14:textId="77777777" w:rsidR="00C70836" w:rsidRDefault="00C70836" w:rsidP="00D63F14">
      <w:pPr>
        <w:rPr>
          <w:rFonts w:asciiTheme="minorHAnsi" w:hAnsiTheme="minorHAnsi"/>
          <w:kern w:val="0"/>
          <w:szCs w:val="21"/>
        </w:rPr>
      </w:pPr>
    </w:p>
    <w:p w14:paraId="3457ABAD" w14:textId="28135048" w:rsidR="005A2B4E" w:rsidRPr="00C70836" w:rsidRDefault="00007CFB" w:rsidP="00D63F14">
      <w:pPr>
        <w:rPr>
          <w:rFonts w:asciiTheme="minorHAnsi" w:hAnsiTheme="minorHAnsi"/>
          <w:b/>
          <w:bCs/>
          <w:kern w:val="0"/>
          <w:szCs w:val="21"/>
        </w:rPr>
      </w:pPr>
      <w:r w:rsidRPr="00C70836">
        <w:rPr>
          <w:rFonts w:asciiTheme="minorHAnsi" w:hAnsiTheme="minorHAnsi"/>
          <w:b/>
          <w:bCs/>
          <w:kern w:val="0"/>
          <w:szCs w:val="21"/>
        </w:rPr>
        <w:t>Norges Bondelag</w:t>
      </w:r>
      <w:r w:rsidR="001F243D" w:rsidRPr="00C70836">
        <w:rPr>
          <w:rFonts w:asciiTheme="minorHAnsi" w:hAnsiTheme="minorHAnsi"/>
          <w:b/>
          <w:bCs/>
          <w:kern w:val="0"/>
          <w:szCs w:val="21"/>
        </w:rPr>
        <w:t xml:space="preserve"> understreker </w:t>
      </w:r>
      <w:r w:rsidR="007021A1" w:rsidRPr="00C70836">
        <w:rPr>
          <w:rFonts w:asciiTheme="minorHAnsi" w:hAnsiTheme="minorHAnsi"/>
          <w:b/>
          <w:bCs/>
          <w:kern w:val="0"/>
          <w:szCs w:val="21"/>
        </w:rPr>
        <w:t>viktigheten av</w:t>
      </w:r>
      <w:r w:rsidR="001F243D" w:rsidRPr="00C70836">
        <w:rPr>
          <w:rFonts w:asciiTheme="minorHAnsi" w:hAnsiTheme="minorHAnsi"/>
          <w:b/>
          <w:bCs/>
          <w:kern w:val="0"/>
          <w:szCs w:val="21"/>
        </w:rPr>
        <w:t xml:space="preserve"> å styrke de politiske virkemidlene i landbrukspolitikken </w:t>
      </w:r>
      <w:r w:rsidR="007021A1" w:rsidRPr="00C70836">
        <w:rPr>
          <w:rFonts w:asciiTheme="minorHAnsi" w:hAnsiTheme="minorHAnsi"/>
          <w:b/>
          <w:bCs/>
          <w:kern w:val="0"/>
          <w:szCs w:val="21"/>
        </w:rPr>
        <w:t xml:space="preserve">for å nå målsettingene om et aktivt landbruk </w:t>
      </w:r>
      <w:r w:rsidR="0098740A" w:rsidRPr="00C70836">
        <w:rPr>
          <w:rFonts w:asciiTheme="minorHAnsi" w:hAnsiTheme="minorHAnsi"/>
          <w:b/>
          <w:bCs/>
          <w:kern w:val="0"/>
          <w:szCs w:val="21"/>
        </w:rPr>
        <w:t xml:space="preserve">med bruk av arealene </w:t>
      </w:r>
      <w:r w:rsidR="007021A1" w:rsidRPr="00C70836">
        <w:rPr>
          <w:rFonts w:asciiTheme="minorHAnsi" w:hAnsiTheme="minorHAnsi"/>
          <w:b/>
          <w:bCs/>
          <w:kern w:val="0"/>
          <w:szCs w:val="21"/>
        </w:rPr>
        <w:t xml:space="preserve">i hele landet, ulike bruksstørrelser, bærekraftig produksjon og høyere sjølforsyning. Norges Bondelag har derfor </w:t>
      </w:r>
      <w:r w:rsidRPr="00C70836">
        <w:rPr>
          <w:rFonts w:asciiTheme="minorHAnsi" w:hAnsiTheme="minorHAnsi"/>
          <w:b/>
          <w:bCs/>
          <w:kern w:val="0"/>
          <w:szCs w:val="21"/>
        </w:rPr>
        <w:t>store forventninger til dette arbeidet</w:t>
      </w:r>
      <w:r w:rsidR="00C266D9" w:rsidRPr="00C70836">
        <w:rPr>
          <w:rFonts w:asciiTheme="minorHAnsi" w:hAnsiTheme="minorHAnsi"/>
          <w:b/>
          <w:bCs/>
          <w:kern w:val="0"/>
          <w:szCs w:val="21"/>
        </w:rPr>
        <w:t xml:space="preserve">, og </w:t>
      </w:r>
      <w:r w:rsidR="007021A1" w:rsidRPr="00C70836">
        <w:rPr>
          <w:rFonts w:asciiTheme="minorHAnsi" w:hAnsiTheme="minorHAnsi"/>
          <w:b/>
          <w:bCs/>
          <w:kern w:val="0"/>
          <w:szCs w:val="21"/>
        </w:rPr>
        <w:t>mener det vil gi</w:t>
      </w:r>
      <w:r w:rsidRPr="00C70836">
        <w:rPr>
          <w:rFonts w:asciiTheme="minorHAnsi" w:hAnsiTheme="minorHAnsi"/>
          <w:b/>
          <w:bCs/>
          <w:kern w:val="0"/>
          <w:szCs w:val="21"/>
        </w:rPr>
        <w:t xml:space="preserve"> partene et bedre beslutningsgrunnlag til å foreta endringer</w:t>
      </w:r>
      <w:r w:rsidR="00C266D9" w:rsidRPr="00C70836">
        <w:rPr>
          <w:rFonts w:asciiTheme="minorHAnsi" w:hAnsiTheme="minorHAnsi"/>
          <w:b/>
          <w:bCs/>
          <w:kern w:val="0"/>
          <w:szCs w:val="21"/>
        </w:rPr>
        <w:t xml:space="preserve"> i neste års oppgjør</w:t>
      </w:r>
      <w:r w:rsidRPr="00C70836">
        <w:rPr>
          <w:rFonts w:asciiTheme="minorHAnsi" w:hAnsiTheme="minorHAnsi"/>
          <w:b/>
          <w:bCs/>
          <w:kern w:val="0"/>
          <w:szCs w:val="21"/>
        </w:rPr>
        <w:t xml:space="preserve">. </w:t>
      </w:r>
    </w:p>
    <w:p w14:paraId="41BA1F52" w14:textId="77777777" w:rsidR="001E69C0" w:rsidRDefault="001E69C0" w:rsidP="005A2B4E">
      <w:pPr>
        <w:rPr>
          <w:rFonts w:asciiTheme="minorHAnsi" w:hAnsiTheme="minorHAnsi"/>
          <w:kern w:val="0"/>
          <w:szCs w:val="21"/>
        </w:rPr>
      </w:pPr>
    </w:p>
    <w:p w14:paraId="4D1DEDE6" w14:textId="07FBA1B7" w:rsidR="005A2B4E" w:rsidRPr="00C70836" w:rsidRDefault="005A2B4E" w:rsidP="005A2B4E">
      <w:pPr>
        <w:rPr>
          <w:rFonts w:asciiTheme="minorHAnsi" w:hAnsiTheme="minorHAnsi"/>
          <w:kern w:val="0"/>
          <w:szCs w:val="21"/>
        </w:rPr>
      </w:pPr>
      <w:r w:rsidRPr="00C70836">
        <w:rPr>
          <w:rFonts w:asciiTheme="minorHAnsi" w:hAnsiTheme="minorHAnsi"/>
          <w:kern w:val="0"/>
          <w:szCs w:val="21"/>
        </w:rPr>
        <w:t xml:space="preserve">Partene er </w:t>
      </w:r>
      <w:r w:rsidR="007021A1" w:rsidRPr="00C70836">
        <w:rPr>
          <w:rFonts w:asciiTheme="minorHAnsi" w:hAnsiTheme="minorHAnsi"/>
          <w:kern w:val="0"/>
          <w:szCs w:val="21"/>
        </w:rPr>
        <w:t xml:space="preserve">blant annet </w:t>
      </w:r>
      <w:r w:rsidRPr="00C70836">
        <w:rPr>
          <w:rFonts w:asciiTheme="minorHAnsi" w:hAnsiTheme="minorHAnsi"/>
          <w:kern w:val="0"/>
          <w:szCs w:val="21"/>
        </w:rPr>
        <w:t>enige om å nedsette en partssammensatt arbeidsgruppe som skal gjøre en</w:t>
      </w:r>
      <w:r w:rsidR="007B1185" w:rsidRPr="00C70836">
        <w:rPr>
          <w:rFonts w:asciiTheme="minorHAnsi" w:hAnsiTheme="minorHAnsi"/>
          <w:kern w:val="0"/>
          <w:szCs w:val="21"/>
        </w:rPr>
        <w:t xml:space="preserve"> </w:t>
      </w:r>
      <w:r w:rsidRPr="00C70836">
        <w:rPr>
          <w:rFonts w:asciiTheme="minorHAnsi" w:hAnsiTheme="minorHAnsi"/>
          <w:kern w:val="0"/>
          <w:szCs w:val="21"/>
        </w:rPr>
        <w:t>samlet vurdering av strukturdifferensiering og tak på tilskudd over jordbruksavtalen. Norges Bondelag legger vekt på at dette arbeidet skal resultere i gjennomførbare tiltak</w:t>
      </w:r>
      <w:r w:rsidR="002423F8" w:rsidRPr="00C70836">
        <w:rPr>
          <w:rFonts w:asciiTheme="minorHAnsi" w:hAnsiTheme="minorHAnsi"/>
          <w:kern w:val="0"/>
          <w:szCs w:val="21"/>
        </w:rPr>
        <w:t>.</w:t>
      </w:r>
    </w:p>
    <w:p w14:paraId="7FA5707E" w14:textId="77777777" w:rsidR="001E69C0" w:rsidRDefault="001E69C0" w:rsidP="002423F8">
      <w:pPr>
        <w:rPr>
          <w:rFonts w:asciiTheme="minorHAnsi" w:hAnsiTheme="minorHAnsi"/>
          <w:kern w:val="0"/>
          <w:szCs w:val="21"/>
        </w:rPr>
      </w:pPr>
    </w:p>
    <w:p w14:paraId="477B796B" w14:textId="240219D3" w:rsidR="002423F8" w:rsidRPr="00C70836" w:rsidRDefault="002423F8" w:rsidP="002423F8">
      <w:pPr>
        <w:rPr>
          <w:rFonts w:asciiTheme="minorHAnsi" w:hAnsiTheme="minorHAnsi"/>
          <w:kern w:val="0"/>
          <w:szCs w:val="21"/>
        </w:rPr>
      </w:pPr>
      <w:r w:rsidRPr="00C70836">
        <w:rPr>
          <w:rFonts w:asciiTheme="minorHAnsi" w:hAnsiTheme="minorHAnsi"/>
          <w:kern w:val="0"/>
          <w:szCs w:val="21"/>
        </w:rPr>
        <w:t>Partene er også enige om at det skal nedsettes en partssammensatt arbeidsgruppe som skal</w:t>
      </w:r>
    </w:p>
    <w:p w14:paraId="203D7389" w14:textId="28C7494C" w:rsidR="002423F8" w:rsidRPr="00C70836" w:rsidRDefault="002423F8" w:rsidP="002423F8">
      <w:pPr>
        <w:rPr>
          <w:rFonts w:asciiTheme="minorHAnsi" w:hAnsiTheme="minorHAnsi"/>
          <w:kern w:val="0"/>
          <w:szCs w:val="21"/>
        </w:rPr>
      </w:pPr>
      <w:r w:rsidRPr="00C70836">
        <w:rPr>
          <w:rFonts w:asciiTheme="minorHAnsi" w:hAnsiTheme="minorHAnsi"/>
          <w:kern w:val="0"/>
          <w:szCs w:val="21"/>
        </w:rPr>
        <w:t xml:space="preserve">gjennomgå kvoteordningen for melk. </w:t>
      </w:r>
      <w:r w:rsidR="001E69C0">
        <w:rPr>
          <w:rFonts w:asciiTheme="minorHAnsi" w:hAnsiTheme="minorHAnsi"/>
          <w:kern w:val="0"/>
          <w:szCs w:val="21"/>
        </w:rPr>
        <w:t xml:space="preserve"> </w:t>
      </w:r>
      <w:r w:rsidRPr="00C70836">
        <w:rPr>
          <w:rFonts w:asciiTheme="minorHAnsi" w:hAnsiTheme="minorHAnsi"/>
          <w:kern w:val="0"/>
          <w:szCs w:val="21"/>
        </w:rPr>
        <w:t>Norges Bondelag mener resultatet fra denne gjennomgangen må bidra til å øke andelen eid kvote og ta ned kvotekostnadene for de akt</w:t>
      </w:r>
      <w:r w:rsidR="001F243D" w:rsidRPr="00C70836">
        <w:rPr>
          <w:rFonts w:asciiTheme="minorHAnsi" w:hAnsiTheme="minorHAnsi"/>
          <w:kern w:val="0"/>
          <w:szCs w:val="21"/>
        </w:rPr>
        <w:t>i</w:t>
      </w:r>
      <w:r w:rsidRPr="00C70836">
        <w:rPr>
          <w:rFonts w:asciiTheme="minorHAnsi" w:hAnsiTheme="minorHAnsi"/>
          <w:kern w:val="0"/>
          <w:szCs w:val="21"/>
        </w:rPr>
        <w:t>ve melkeprodusentene</w:t>
      </w:r>
      <w:r w:rsidR="00C7250C" w:rsidRPr="00C70836">
        <w:rPr>
          <w:rFonts w:asciiTheme="minorHAnsi" w:hAnsiTheme="minorHAnsi"/>
          <w:kern w:val="0"/>
          <w:szCs w:val="21"/>
        </w:rPr>
        <w:t xml:space="preserve"> gjennom konkrete tiltak</w:t>
      </w:r>
      <w:r w:rsidRPr="00C70836">
        <w:rPr>
          <w:rFonts w:asciiTheme="minorHAnsi" w:hAnsiTheme="minorHAnsi"/>
          <w:kern w:val="0"/>
          <w:szCs w:val="21"/>
        </w:rPr>
        <w:t xml:space="preserve">. </w:t>
      </w:r>
    </w:p>
    <w:p w14:paraId="7D31FBEA" w14:textId="77777777" w:rsidR="00EB1ADE" w:rsidRPr="00C70836" w:rsidRDefault="00EB1ADE">
      <w:pPr>
        <w:rPr>
          <w:rFonts w:asciiTheme="minorHAnsi" w:hAnsiTheme="minorHAnsi"/>
          <w:kern w:val="0"/>
          <w:szCs w:val="21"/>
        </w:rPr>
      </w:pPr>
    </w:p>
    <w:p w14:paraId="29A38F73" w14:textId="79D64D32" w:rsidR="008E7D7B" w:rsidRPr="00C70836" w:rsidRDefault="008E7D7B">
      <w:pPr>
        <w:rPr>
          <w:rFonts w:asciiTheme="majorHAnsi" w:hAnsiTheme="majorHAnsi"/>
          <w:b/>
          <w:bCs/>
          <w:sz w:val="24"/>
          <w:szCs w:val="24"/>
        </w:rPr>
      </w:pPr>
      <w:r w:rsidRPr="00C70836">
        <w:rPr>
          <w:rFonts w:asciiTheme="majorHAnsi" w:hAnsiTheme="majorHAnsi"/>
          <w:b/>
          <w:bCs/>
          <w:sz w:val="24"/>
          <w:szCs w:val="24"/>
        </w:rPr>
        <w:t>Tollvernet</w:t>
      </w:r>
    </w:p>
    <w:p w14:paraId="6EC8081A" w14:textId="2A9DAE0C" w:rsidR="002F2778" w:rsidRPr="00C70836" w:rsidRDefault="008E7D7B">
      <w:pPr>
        <w:rPr>
          <w:rFonts w:asciiTheme="minorHAnsi" w:hAnsiTheme="minorHAnsi"/>
          <w:kern w:val="0"/>
          <w:szCs w:val="21"/>
        </w:rPr>
      </w:pPr>
      <w:r w:rsidRPr="00C70836">
        <w:rPr>
          <w:rFonts w:asciiTheme="minorHAnsi" w:hAnsiTheme="minorHAnsi"/>
          <w:kern w:val="0"/>
          <w:szCs w:val="21"/>
        </w:rPr>
        <w:t xml:space="preserve">Toll er ikke forhandlingstema i jordbruksoppgjøret. Partene understreker </w:t>
      </w:r>
      <w:r w:rsidR="00D97E71" w:rsidRPr="00C70836">
        <w:rPr>
          <w:rFonts w:asciiTheme="minorHAnsi" w:hAnsiTheme="minorHAnsi"/>
          <w:kern w:val="0"/>
          <w:szCs w:val="21"/>
        </w:rPr>
        <w:t xml:space="preserve">likevel </w:t>
      </w:r>
      <w:r w:rsidRPr="00C70836">
        <w:rPr>
          <w:rFonts w:asciiTheme="minorHAnsi" w:hAnsiTheme="minorHAnsi"/>
          <w:kern w:val="0"/>
          <w:szCs w:val="21"/>
        </w:rPr>
        <w:t>viktigheten av et velfungerende tollvern og peker på handlingsrommet innenfor WTO-avtalen.</w:t>
      </w:r>
      <w:r w:rsidR="00D97E71" w:rsidRPr="00C70836">
        <w:rPr>
          <w:rFonts w:asciiTheme="minorHAnsi" w:hAnsiTheme="minorHAnsi"/>
          <w:kern w:val="0"/>
          <w:szCs w:val="21"/>
        </w:rPr>
        <w:t xml:space="preserve"> Norge har tollsatser nedfelt i WTO-avtalen angitt både i kroner pr enhet og prosent av importverdi. WTO-avtalen gir Norge mulighet til å benytte seg av den tollsatsen som til </w:t>
      </w:r>
      <w:r w:rsidR="0046787B" w:rsidRPr="00C70836">
        <w:rPr>
          <w:rFonts w:asciiTheme="minorHAnsi" w:hAnsiTheme="minorHAnsi"/>
          <w:kern w:val="0"/>
          <w:szCs w:val="21"/>
        </w:rPr>
        <w:t>enhver</w:t>
      </w:r>
      <w:r w:rsidR="00D97E71" w:rsidRPr="00C70836">
        <w:rPr>
          <w:rFonts w:asciiTheme="minorHAnsi" w:hAnsiTheme="minorHAnsi"/>
          <w:kern w:val="0"/>
          <w:szCs w:val="21"/>
        </w:rPr>
        <w:t xml:space="preserve"> tid gir best beskyttelse. Selv om internasjonale priser har økt i det siste, og det isolert sett gir styrket konkurransekraft og mulighet for prisøkninger for norske jordbruksvarer, vil likevel en overgang til prosenttoll for de aller fleste tollinjer gi </w:t>
      </w:r>
      <w:r w:rsidR="0046787B" w:rsidRPr="00C70836">
        <w:rPr>
          <w:rFonts w:asciiTheme="minorHAnsi" w:hAnsiTheme="minorHAnsi"/>
          <w:kern w:val="0"/>
          <w:szCs w:val="21"/>
        </w:rPr>
        <w:t xml:space="preserve">bedre </w:t>
      </w:r>
      <w:r w:rsidR="00D97E71" w:rsidRPr="00C70836">
        <w:rPr>
          <w:rFonts w:asciiTheme="minorHAnsi" w:hAnsiTheme="minorHAnsi"/>
          <w:kern w:val="0"/>
          <w:szCs w:val="21"/>
        </w:rPr>
        <w:t xml:space="preserve">beskyttelse. Sannsynligheten er stor for at internasjonale priser på et eller annet tidspunkt vil falle. Når, og hvor mye, vet man ikke. For å unngå problemer </w:t>
      </w:r>
      <w:r w:rsidR="00C7250C" w:rsidRPr="00C70836">
        <w:rPr>
          <w:rFonts w:asciiTheme="minorHAnsi" w:hAnsiTheme="minorHAnsi"/>
          <w:kern w:val="0"/>
          <w:szCs w:val="21"/>
        </w:rPr>
        <w:t xml:space="preserve">for </w:t>
      </w:r>
      <w:r w:rsidR="00D97E71" w:rsidRPr="00C70836">
        <w:rPr>
          <w:rFonts w:asciiTheme="minorHAnsi" w:hAnsiTheme="minorHAnsi"/>
          <w:kern w:val="0"/>
          <w:szCs w:val="21"/>
        </w:rPr>
        <w:t>norske varer</w:t>
      </w:r>
      <w:r w:rsidR="002F2778" w:rsidRPr="00C70836">
        <w:rPr>
          <w:rFonts w:asciiTheme="minorHAnsi" w:hAnsiTheme="minorHAnsi"/>
          <w:kern w:val="0"/>
          <w:szCs w:val="21"/>
        </w:rPr>
        <w:t xml:space="preserve">, med negative konsekvenser både for produksjonsvolum, arbeidsplasser og verdiskaping i distriktene, bør Stortinget så snart som praktisk mulig vedta en overgang til prosenttoll. </w:t>
      </w:r>
    </w:p>
    <w:p w14:paraId="3D3CE04C" w14:textId="77777777" w:rsidR="002F2778" w:rsidRPr="00C70836" w:rsidRDefault="002F2778">
      <w:pPr>
        <w:rPr>
          <w:rFonts w:asciiTheme="minorHAnsi" w:hAnsiTheme="minorHAnsi"/>
          <w:kern w:val="0"/>
          <w:szCs w:val="21"/>
        </w:rPr>
      </w:pPr>
    </w:p>
    <w:p w14:paraId="0BD00DDF" w14:textId="7E2AC019" w:rsidR="008E7D7B" w:rsidRPr="00C70836" w:rsidRDefault="002F2778">
      <w:pPr>
        <w:rPr>
          <w:rFonts w:asciiTheme="minorHAnsi" w:hAnsiTheme="minorHAnsi"/>
          <w:b/>
          <w:bCs/>
          <w:kern w:val="0"/>
          <w:szCs w:val="21"/>
        </w:rPr>
      </w:pPr>
      <w:r w:rsidRPr="00C70836">
        <w:rPr>
          <w:rFonts w:asciiTheme="minorHAnsi" w:hAnsiTheme="minorHAnsi"/>
          <w:b/>
          <w:bCs/>
          <w:kern w:val="0"/>
          <w:szCs w:val="21"/>
        </w:rPr>
        <w:t xml:space="preserve">Norges Bondelag ber Stortingets næringskomité ved behandlingen av jordbruksoppgjøret legge føringer om overgang til prosenttoll </w:t>
      </w:r>
      <w:r w:rsidR="00E016B6" w:rsidRPr="00C70836">
        <w:rPr>
          <w:rFonts w:asciiTheme="minorHAnsi" w:hAnsiTheme="minorHAnsi"/>
          <w:b/>
          <w:bCs/>
          <w:kern w:val="0"/>
          <w:szCs w:val="21"/>
        </w:rPr>
        <w:t xml:space="preserve">i statsbudsjettet for 2023 </w:t>
      </w:r>
      <w:r w:rsidRPr="00C70836">
        <w:rPr>
          <w:rFonts w:asciiTheme="minorHAnsi" w:hAnsiTheme="minorHAnsi"/>
          <w:b/>
          <w:bCs/>
          <w:kern w:val="0"/>
          <w:szCs w:val="21"/>
        </w:rPr>
        <w:t>på alle tollinjer der det gir bes</w:t>
      </w:r>
      <w:r w:rsidR="0046787B" w:rsidRPr="00C70836">
        <w:rPr>
          <w:rFonts w:asciiTheme="minorHAnsi" w:hAnsiTheme="minorHAnsi"/>
          <w:b/>
          <w:bCs/>
          <w:kern w:val="0"/>
          <w:szCs w:val="21"/>
        </w:rPr>
        <w:t>t</w:t>
      </w:r>
      <w:r w:rsidRPr="00C70836">
        <w:rPr>
          <w:rFonts w:asciiTheme="minorHAnsi" w:hAnsiTheme="minorHAnsi"/>
          <w:b/>
          <w:bCs/>
          <w:kern w:val="0"/>
          <w:szCs w:val="21"/>
        </w:rPr>
        <w:t xml:space="preserve"> beskyttelse.</w:t>
      </w:r>
    </w:p>
    <w:p w14:paraId="4A6DCAEC" w14:textId="5B723B12" w:rsidR="00007CFB" w:rsidRPr="00C70836" w:rsidRDefault="00007CFB">
      <w:pPr>
        <w:rPr>
          <w:rFonts w:asciiTheme="majorHAnsi" w:hAnsiTheme="majorHAnsi"/>
          <w:b/>
          <w:bCs/>
          <w:sz w:val="24"/>
          <w:szCs w:val="24"/>
        </w:rPr>
      </w:pPr>
    </w:p>
    <w:p w14:paraId="48510B6A" w14:textId="564DC46E" w:rsidR="00007CFB" w:rsidRPr="00C70836" w:rsidRDefault="00C7250C">
      <w:pPr>
        <w:rPr>
          <w:rFonts w:asciiTheme="majorHAnsi" w:hAnsiTheme="majorHAnsi"/>
          <w:b/>
          <w:bCs/>
          <w:sz w:val="24"/>
          <w:szCs w:val="24"/>
        </w:rPr>
      </w:pPr>
      <w:r w:rsidRPr="00C70836">
        <w:rPr>
          <w:rFonts w:asciiTheme="majorHAnsi" w:hAnsiTheme="majorHAnsi"/>
          <w:b/>
          <w:bCs/>
          <w:sz w:val="24"/>
          <w:szCs w:val="24"/>
        </w:rPr>
        <w:t>Bærekraftig matproduksjon</w:t>
      </w:r>
    </w:p>
    <w:p w14:paraId="11D5D9C7" w14:textId="77777777" w:rsidR="00C70836" w:rsidRDefault="00E61F34" w:rsidP="0046787B">
      <w:r>
        <w:t>FNs 17 bærekraftsmål handler om å oppnå bærekraftig utvikling langs tre dimensjoner: Økonomisk, sosialt og miljømessig. Bærekraft er et nøkkelbegrep i jordbrukspolitikken. Mat fra norsk jordbruk skal produseres på en måte som ikke forringer ressursene, som ivaretar levedyktigheten i økosystemene, og som bidrar til å redusere den globale oppvarmingen.</w:t>
      </w:r>
      <w:r w:rsidR="00C46B31">
        <w:t xml:space="preserve"> Jordbruksavtalen er en helhetlig gjennomgang av mål og virkemidler i bærekraftspolitikken og er derfor i praksis en plan for en mer bærekraftig utvikling av jordbruket. </w:t>
      </w:r>
      <w:r>
        <w:t>Samtidig må produksjonen</w:t>
      </w:r>
      <w:r w:rsidR="00C46B31">
        <w:t xml:space="preserve"> av norsk mat </w:t>
      </w:r>
      <w:r>
        <w:t xml:space="preserve">være økonomisk bærekraftig helt ut på det enkelte gårdsbruk, og gi grunnlag for at bonden får inntektsmuligheter på linje med andre grupper i samfunnet. </w:t>
      </w:r>
    </w:p>
    <w:p w14:paraId="646AE40C" w14:textId="77777777" w:rsidR="00C70836" w:rsidRDefault="00C70836" w:rsidP="0046787B"/>
    <w:p w14:paraId="1D46BA8D" w14:textId="4F61579C" w:rsidR="006C1FE5" w:rsidRPr="00C70836" w:rsidRDefault="00E61F34" w:rsidP="0046787B">
      <w:pPr>
        <w:rPr>
          <w:b/>
          <w:bCs/>
        </w:rPr>
      </w:pPr>
      <w:r w:rsidRPr="00C70836">
        <w:rPr>
          <w:b/>
          <w:bCs/>
        </w:rPr>
        <w:t xml:space="preserve">Norges Bondelag mener årets jordbruksoppgjør tar på alvor alle de tre dimensjonene i bærekraftbegrepet og understreker at det ikke er mulig å utvikle </w:t>
      </w:r>
      <w:r w:rsidRPr="00C70836">
        <w:rPr>
          <w:b/>
          <w:bCs/>
        </w:rPr>
        <w:lastRenderedPageBreak/>
        <w:t xml:space="preserve">næringa videre i en mer miljøvennlig og bærekraftig retning uten at inntektene og lønnsomheten bedres. </w:t>
      </w:r>
    </w:p>
    <w:p w14:paraId="7896B401" w14:textId="77777777" w:rsidR="00E61F34" w:rsidRDefault="00E61F34" w:rsidP="0046787B"/>
    <w:p w14:paraId="607CD214" w14:textId="77777777" w:rsidR="00C46B31" w:rsidRDefault="006C1FE5" w:rsidP="0046787B">
      <w:r>
        <w:t xml:space="preserve">Norges Bondelag viser </w:t>
      </w:r>
      <w:r w:rsidR="00E61F34">
        <w:t xml:space="preserve">videre </w:t>
      </w:r>
      <w:r>
        <w:t xml:space="preserve">til at det i årets jordbruksavtale er lagt betydelig vekt på miljø- og klimatiltak i landbruket. </w:t>
      </w:r>
      <w:r w:rsidR="006C2B84">
        <w:t>Styrkinga av RMP både generelt og knyt</w:t>
      </w:r>
      <w:r w:rsidR="00C7250C">
        <w:t>t</w:t>
      </w:r>
      <w:r w:rsidR="006C2B84">
        <w:t xml:space="preserve">a til Oslofjorden er avgjørende for å sikre kompensasjon ved gjennomføring av utslippsreduserende tiltak, dette kan ikke finansieres av hver enkelt </w:t>
      </w:r>
      <w:r w:rsidR="006C2B84" w:rsidRPr="00C7250C">
        <w:t xml:space="preserve">matprodusent. </w:t>
      </w:r>
    </w:p>
    <w:p w14:paraId="4E3D5697" w14:textId="77777777" w:rsidR="00C46B31" w:rsidRDefault="00C46B31" w:rsidP="0046787B"/>
    <w:p w14:paraId="23B33665" w14:textId="37E99282" w:rsidR="00007CFB" w:rsidRPr="00C7250C" w:rsidRDefault="0046787B" w:rsidP="0046787B">
      <w:r w:rsidRPr="00C7250C">
        <w:t xml:space="preserve">Norges Bondelag </w:t>
      </w:r>
      <w:r w:rsidR="00C46B31">
        <w:t xml:space="preserve">viser til klimaavtalen mellom </w:t>
      </w:r>
      <w:r w:rsidR="0098740A">
        <w:t xml:space="preserve">staten og jordbruket i 2019 og landbrukets klimaplan med konkrete tiltak for å oppfylle avtalen i årene fram til 2030. Norges Bondelag </w:t>
      </w:r>
      <w:r w:rsidRPr="00C7250C">
        <w:t xml:space="preserve">er fornøyd med at avtalen </w:t>
      </w:r>
      <w:r w:rsidR="00E016B6" w:rsidRPr="00C7250C">
        <w:t xml:space="preserve">legger til rette før </w:t>
      </w:r>
      <w:r w:rsidRPr="00C7250C">
        <w:t>klimatiltak på gårdsnivå og næringas egne ambisjoner</w:t>
      </w:r>
      <w:r w:rsidR="00E016B6" w:rsidRPr="00C7250C">
        <w:t xml:space="preserve"> i klimaarbeidet</w:t>
      </w:r>
      <w:r w:rsidRPr="00C7250C">
        <w:t xml:space="preserve">. </w:t>
      </w:r>
      <w:r w:rsidR="00E016B6" w:rsidRPr="00C7250C">
        <w:t>Styrkingen av K</w:t>
      </w:r>
      <w:r w:rsidRPr="00C7250C">
        <w:t>limasmart</w:t>
      </w:r>
      <w:r w:rsidR="00E016B6" w:rsidRPr="00C7250C">
        <w:t xml:space="preserve"> landbruk og økte satser til klimarådgiving på gården innafor RMP er viktige for å nå de ambisiøse måla i klimaavtalen. </w:t>
      </w:r>
    </w:p>
    <w:p w14:paraId="7873AA97" w14:textId="77777777" w:rsidR="008E7D7B" w:rsidRPr="00D90805" w:rsidRDefault="008E7D7B"/>
    <w:sdt>
      <w:sdtPr>
        <w:tag w:val="Label_hilsen"/>
        <w:id w:val="3583235"/>
        <w:placeholder>
          <w:docPart w:val="DefaultPlaceholder_22675703"/>
        </w:placeholder>
        <w:text/>
      </w:sdtPr>
      <w:sdtEndPr/>
      <w:sdtContent>
        <w:p w14:paraId="535FB63F" w14:textId="77777777" w:rsidR="00703031" w:rsidRPr="006F6F1F" w:rsidRDefault="00703031" w:rsidP="00635A65">
          <w:r w:rsidRPr="006F6F1F">
            <w:t>Med hilsen</w:t>
          </w:r>
        </w:p>
      </w:sdtContent>
    </w:sdt>
    <w:p w14:paraId="19DF6CED" w14:textId="77777777" w:rsidR="00703031" w:rsidRPr="00D90805" w:rsidRDefault="00703031"/>
    <w:p w14:paraId="2B627200" w14:textId="77777777" w:rsidR="006207DA" w:rsidRPr="006F6F1F" w:rsidRDefault="006207DA" w:rsidP="00635A65">
      <w:r w:rsidRPr="00635A65">
        <w:t>Elektronisk</w:t>
      </w:r>
      <w:r w:rsidRPr="006F6F1F">
        <w:t xml:space="preserve"> godkjent, uten underskrift</w:t>
      </w:r>
    </w:p>
    <w:p w14:paraId="7ABC42C9" w14:textId="77777777" w:rsidR="00703031" w:rsidRPr="00D90805" w:rsidRDefault="00703031"/>
    <w:tbl>
      <w:tblPr>
        <w:tblW w:w="9566" w:type="dxa"/>
        <w:tblLayout w:type="fixed"/>
        <w:tblCellMar>
          <w:left w:w="0" w:type="dxa"/>
          <w:right w:w="71" w:type="dxa"/>
        </w:tblCellMar>
        <w:tblLook w:val="0000" w:firstRow="0" w:lastRow="0" w:firstColumn="0" w:lastColumn="0" w:noHBand="0" w:noVBand="0"/>
      </w:tblPr>
      <w:tblGrid>
        <w:gridCol w:w="5316"/>
        <w:gridCol w:w="4250"/>
      </w:tblGrid>
      <w:tr w:rsidR="00703031" w:rsidRPr="006F6F1F" w14:paraId="20E323F6" w14:textId="77777777" w:rsidTr="00635A65">
        <w:tc>
          <w:tcPr>
            <w:tcW w:w="5316" w:type="dxa"/>
          </w:tcPr>
          <w:bookmarkStart w:id="6" w:name="Paraferer" w:colFirst="1" w:colLast="1"/>
          <w:bookmarkStart w:id="7" w:name="Underskriver" w:colFirst="0" w:colLast="0"/>
          <w:p w14:paraId="235B2297" w14:textId="6C1165E6" w:rsidR="00392FDE" w:rsidRPr="00D90805" w:rsidRDefault="00D53D7E" w:rsidP="00A4248D">
            <w:pPr>
              <w:rPr>
                <w:rStyle w:val="StilKursiv"/>
              </w:rPr>
            </w:pPr>
            <w:sdt>
              <w:sdtPr>
                <w:rPr>
                  <w:rStyle w:val="StilKursiv"/>
                </w:rPr>
                <w:tag w:val="para.fagsjef"/>
                <w:id w:val="10039"/>
                <w:placeholder>
                  <w:docPart w:val="DefaultPlaceholder_1082065158"/>
                </w:placeholder>
                <w:dataBinding w:prefixMappings="xmlns:gbs='http://www.software-innovation.no/growBusinessDocument'" w:xpath="/gbs:GrowBusinessDocument/gbs:ToOrgUnitLeader.ToLeader.Name[@gbs:key='10039']" w:storeItemID="{00000000-0000-0000-0000-000000000000}"/>
                <w:text/>
              </w:sdtPr>
              <w:sdtEndPr>
                <w:rPr>
                  <w:rStyle w:val="StilKursiv"/>
                </w:rPr>
              </w:sdtEndPr>
              <w:sdtContent>
                <w:r w:rsidR="00007CFB">
                  <w:rPr>
                    <w:rStyle w:val="StilKursiv"/>
                  </w:rPr>
                  <w:t>Bjørn Gimming</w:t>
                </w:r>
              </w:sdtContent>
            </w:sdt>
            <w:sdt>
              <w:sdtPr>
                <w:rPr>
                  <w:rStyle w:val="StilKursiv"/>
                </w:rPr>
                <w:tag w:val="para.avdelingsleder"/>
                <w:id w:val="10011"/>
                <w:placeholder>
                  <w:docPart w:val="DefaultPlaceholder_22675703"/>
                </w:placeholder>
                <w:dataBinding w:prefixMappings="xmlns:gbs='http://www.software-innovation.no/growBusinessDocument'" w:xpath="/gbs:GrowBusinessDocument/gbs:Lists/gbs:SingleLines/gbs:ToOrgUnit.ToEmployer/gbs:DisplayField[@gbs:key='10011']" w:storeItemID="{00000000-0000-0000-0000-000000000000}"/>
                <w:text/>
              </w:sdtPr>
              <w:sdtEndPr>
                <w:rPr>
                  <w:rStyle w:val="StilKursiv"/>
                </w:rPr>
              </w:sdtEndPr>
              <w:sdtContent>
                <w:r w:rsidR="000E4365">
                  <w:rPr>
                    <w:rStyle w:val="StilKursiv"/>
                  </w:rPr>
                  <w:t xml:space="preserve">        </w:t>
                </w:r>
              </w:sdtContent>
            </w:sdt>
          </w:p>
        </w:tc>
        <w:sdt>
          <w:sdtPr>
            <w:rPr>
              <w:rStyle w:val="StilKursiv"/>
            </w:rPr>
            <w:tag w:val="para.saksbehandler"/>
            <w:id w:val="10016"/>
            <w:placeholder>
              <w:docPart w:val="DefaultPlaceholder_22675703"/>
            </w:placeholder>
            <w:dataBinding w:prefixMappings="xmlns:gbs='http://www.software-innovation.no/growBusinessDocument'" w:xpath="/gbs:GrowBusinessDocument/gbs:OurRef.Name[@gbs:key='10016']" w:storeItemID="{00000000-0000-0000-0000-000000000000}"/>
            <w:text/>
          </w:sdtPr>
          <w:sdtEndPr>
            <w:rPr>
              <w:rStyle w:val="StilKursiv"/>
            </w:rPr>
          </w:sdtEndPr>
          <w:sdtContent>
            <w:tc>
              <w:tcPr>
                <w:tcW w:w="4250" w:type="dxa"/>
              </w:tcPr>
              <w:p w14:paraId="7A4AC136" w14:textId="63C33037" w:rsidR="00703031" w:rsidRPr="00D90805" w:rsidRDefault="00007CFB" w:rsidP="00212F50">
                <w:pPr>
                  <w:rPr>
                    <w:rStyle w:val="StilKursiv"/>
                  </w:rPr>
                </w:pPr>
                <w:r>
                  <w:rPr>
                    <w:rStyle w:val="StilKursiv"/>
                  </w:rPr>
                  <w:t>Sigrid Hjørnegård</w:t>
                </w:r>
              </w:p>
            </w:tc>
          </w:sdtContent>
        </w:sdt>
      </w:tr>
      <w:bookmarkEnd w:id="6"/>
      <w:bookmarkEnd w:id="7"/>
    </w:tbl>
    <w:p w14:paraId="44E76B36" w14:textId="77777777" w:rsidR="00703031" w:rsidRPr="00D90805" w:rsidRDefault="00703031" w:rsidP="00BD6789"/>
    <w:p w14:paraId="7D08BE18" w14:textId="77777777" w:rsidR="00703031" w:rsidRPr="00D90805" w:rsidRDefault="00703031" w:rsidP="00BD6789"/>
    <w:p w14:paraId="5371A9DC" w14:textId="77777777" w:rsidR="00703031" w:rsidRPr="00D90805" w:rsidRDefault="00703031" w:rsidP="00BD6789"/>
    <w:p w14:paraId="4A8E4299" w14:textId="77777777" w:rsidR="00703031" w:rsidRPr="00D90805" w:rsidRDefault="00703031" w:rsidP="00BD6789"/>
    <w:tbl>
      <w:tblPr>
        <w:tblW w:w="0" w:type="auto"/>
        <w:tblLook w:val="01E0" w:firstRow="1" w:lastRow="1" w:firstColumn="1" w:lastColumn="1" w:noHBand="0" w:noVBand="0"/>
      </w:tblPr>
      <w:tblGrid>
        <w:gridCol w:w="1018"/>
        <w:gridCol w:w="7910"/>
      </w:tblGrid>
      <w:tr w:rsidR="00703031" w:rsidRPr="006F6F1F" w14:paraId="358F2572" w14:textId="77777777">
        <w:sdt>
          <w:sdtPr>
            <w:rPr>
              <w:szCs w:val="21"/>
            </w:rPr>
            <w:tag w:val="Label_kopi"/>
            <w:id w:val="3583232"/>
            <w:placeholder>
              <w:docPart w:val="DefaultPlaceholder_22675703"/>
            </w:placeholder>
            <w:text/>
          </w:sdtPr>
          <w:sdtEndPr/>
          <w:sdtContent>
            <w:tc>
              <w:tcPr>
                <w:tcW w:w="1018" w:type="dxa"/>
              </w:tcPr>
              <w:p w14:paraId="4E9DD414" w14:textId="77777777" w:rsidR="00703031" w:rsidRPr="006F6F1F" w:rsidRDefault="00A54021" w:rsidP="009E6802">
                <w:pPr>
                  <w:pStyle w:val="Topptekst"/>
                  <w:tabs>
                    <w:tab w:val="clear" w:pos="5954"/>
                    <w:tab w:val="clear" w:pos="9072"/>
                  </w:tabs>
                  <w:ind w:left="37" w:right="-108"/>
                  <w:rPr>
                    <w:szCs w:val="21"/>
                  </w:rPr>
                </w:pPr>
                <w:r w:rsidRPr="006F6F1F">
                  <w:rPr>
                    <w:szCs w:val="21"/>
                  </w:rPr>
                  <w:t>Kopi til:</w:t>
                </w:r>
              </w:p>
            </w:tc>
          </w:sdtContent>
        </w:sdt>
        <w:sdt>
          <w:sdtPr>
            <w:rPr>
              <w:szCs w:val="21"/>
            </w:r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00000000-0000-0000-0000-000000000000}"/>
            <w:text/>
          </w:sdtPr>
          <w:sdtEndPr/>
          <w:sdtContent>
            <w:tc>
              <w:tcPr>
                <w:tcW w:w="7910" w:type="dxa"/>
              </w:tcPr>
              <w:p w14:paraId="17DDDDB5" w14:textId="4633A06B" w:rsidR="00703031" w:rsidRPr="006F6F1F" w:rsidRDefault="000E4365" w:rsidP="00366331">
                <w:pPr>
                  <w:pStyle w:val="Topptekst"/>
                  <w:tabs>
                    <w:tab w:val="clear" w:pos="5954"/>
                    <w:tab w:val="clear" w:pos="9072"/>
                  </w:tabs>
                  <w:rPr>
                    <w:szCs w:val="21"/>
                  </w:rPr>
                </w:pPr>
                <w:r>
                  <w:rPr>
                    <w:szCs w:val="21"/>
                  </w:rPr>
                  <w:t xml:space="preserve">        </w:t>
                </w:r>
              </w:p>
            </w:tc>
          </w:sdtContent>
        </w:sdt>
      </w:tr>
    </w:tbl>
    <w:p w14:paraId="4F9C6533" w14:textId="248169F9" w:rsidR="00ED0DFA" w:rsidRDefault="00ED0DFA" w:rsidP="00366331"/>
    <w:p w14:paraId="13CB3AEB" w14:textId="77777777" w:rsidR="005B4A14" w:rsidRPr="00D90805" w:rsidRDefault="005B4A14" w:rsidP="00366331"/>
    <w:tbl>
      <w:tblPr>
        <w:tblStyle w:val="Tabellrutenett"/>
        <w:tblW w:w="9464" w:type="dxa"/>
        <w:tblLook w:val="04A0" w:firstRow="1" w:lastRow="0" w:firstColumn="1" w:lastColumn="0" w:noHBand="0" w:noVBand="1"/>
      </w:tblPr>
      <w:tblGrid>
        <w:gridCol w:w="2518"/>
        <w:gridCol w:w="1946"/>
        <w:gridCol w:w="3441"/>
        <w:gridCol w:w="1559"/>
      </w:tblGrid>
      <w:tr w:rsidR="00ED0DFA" w14:paraId="7F5C0D01" w14:textId="77777777" w:rsidTr="008F5454">
        <w:tc>
          <w:tcPr>
            <w:tcW w:w="2518" w:type="dxa"/>
          </w:tcPr>
          <w:p w14:paraId="3DE326C0" w14:textId="77777777" w:rsidR="00ED0DFA" w:rsidRDefault="00ED0DFA" w:rsidP="00BD6789">
            <w:bookmarkStart w:id="8" w:name="MottakerTabell" w:colFirst="0" w:colLast="0"/>
            <w:r>
              <w:t>Mottaker</w:t>
            </w:r>
          </w:p>
        </w:tc>
        <w:tc>
          <w:tcPr>
            <w:tcW w:w="1946" w:type="dxa"/>
          </w:tcPr>
          <w:p w14:paraId="4E5269B1" w14:textId="77777777" w:rsidR="00ED0DFA" w:rsidRDefault="00ED0DFA" w:rsidP="00BD6789">
            <w:r>
              <w:t>Kontaktperson</w:t>
            </w:r>
          </w:p>
        </w:tc>
        <w:tc>
          <w:tcPr>
            <w:tcW w:w="3441" w:type="dxa"/>
          </w:tcPr>
          <w:p w14:paraId="4AAD9240" w14:textId="77777777" w:rsidR="00ED0DFA" w:rsidRDefault="00ED0DFA" w:rsidP="00BD6789">
            <w:r>
              <w:t>Adresse</w:t>
            </w:r>
          </w:p>
        </w:tc>
        <w:tc>
          <w:tcPr>
            <w:tcW w:w="1559" w:type="dxa"/>
          </w:tcPr>
          <w:p w14:paraId="7FD0911D" w14:textId="77777777" w:rsidR="00ED0DFA" w:rsidRDefault="00ED0DFA" w:rsidP="00BD6789">
            <w:r>
              <w:t>Post</w:t>
            </w:r>
          </w:p>
        </w:tc>
      </w:tr>
      <w:tr w:rsidR="00ED0DFA" w:rsidRPr="008C30BB" w14:paraId="2F45BB1B" w14:textId="77777777" w:rsidTr="008F5454">
        <w:bookmarkEnd w:id="8" w:displacedByCustomXml="next"/>
        <w:sdt>
          <w:sdtPr>
            <w:tag w:val="ToActivityContact.Name"/>
            <w:id w:val="10012"/>
            <w:placeholder>
              <w:docPart w:val="DefaultPlaceholder_22675703"/>
            </w:placeholder>
            <w:dataBinding w:prefixMappings="xmlns:gbs='http://www.software-innovation.no/growBusinessDocument'" w:xpath="/gbs:GrowBusinessDocument/gbs:Lists/gbs:MultipleLines/gbs:ToActivityContact[@gbs:name='Mottakerliste']/gbs:ToActivityContact.Name/gbs:value[@gbs:key='10012']" w:storeItemID="{00000000-0000-0000-0000-000000000000}"/>
            <w:text/>
          </w:sdtPr>
          <w:sdtEndPr/>
          <w:sdtContent>
            <w:tc>
              <w:tcPr>
                <w:tcW w:w="2518" w:type="dxa"/>
              </w:tcPr>
              <w:p w14:paraId="096BC8CB" w14:textId="4A8A0ECB" w:rsidR="00ED0DFA" w:rsidRPr="00B4749F" w:rsidRDefault="000E4365" w:rsidP="00ED0DFA">
                <w:pPr>
                  <w:rPr>
                    <w:lang w:val="en-US"/>
                  </w:rPr>
                </w:pPr>
                <w:r>
                  <w:t>Stortingets næringskomité</w:t>
                </w:r>
              </w:p>
            </w:tc>
          </w:sdtContent>
        </w:sdt>
        <w:sdt>
          <w:sdtPr>
            <w:tag w:val="ToActivityContact.Name2"/>
            <w:id w:val="10013"/>
            <w:placeholder>
              <w:docPart w:val="DefaultPlaceholder_22675703"/>
            </w:placeholder>
            <w:dataBinding w:prefixMappings="xmlns:gbs='http://www.software-innovation.no/growBusinessDocument'" w:xpath="/gbs:GrowBusinessDocument/gbs:Lists/gbs:MultipleLines/gbs:ToActivityContact[@gbs:name='Mottakerliste']/gbs:ToActivityContact.Name2/gbs:value[@gbs:key='10013']" w:storeItemID="{00000000-0000-0000-0000-000000000000}"/>
            <w:text/>
          </w:sdtPr>
          <w:sdtEndPr/>
          <w:sdtContent>
            <w:tc>
              <w:tcPr>
                <w:tcW w:w="1946" w:type="dxa"/>
              </w:tcPr>
              <w:p w14:paraId="0702B6BE" w14:textId="3DD67D49" w:rsidR="00ED0DFA" w:rsidRPr="00B4749F" w:rsidRDefault="000E4365" w:rsidP="00ED0DFA">
                <w:pPr>
                  <w:rPr>
                    <w:lang w:val="en-US"/>
                  </w:rPr>
                </w:pPr>
                <w:r>
                  <w:t xml:space="preserve">          </w:t>
                </w:r>
              </w:p>
            </w:tc>
          </w:sdtContent>
        </w:sdt>
        <w:sdt>
          <w:sdtPr>
            <w:tag w:val="ToActivityContact.Address"/>
            <w:id w:val="10014"/>
            <w:placeholder>
              <w:docPart w:val="DefaultPlaceholder_22675703"/>
            </w:placeholder>
            <w:dataBinding w:prefixMappings="xmlns:gbs='http://www.software-innovation.no/growBusinessDocument'" w:xpath="/gbs:GrowBusinessDocument/gbs:Lists/gbs:MultipleLines/gbs:ToActivityContact[@gbs:name='Mottakerliste']/gbs:ToActivityContact.Address/gbs:value[@gbs:key='10014']" w:storeItemID="{00000000-0000-0000-0000-000000000000}"/>
            <w:text/>
          </w:sdtPr>
          <w:sdtEndPr/>
          <w:sdtContent>
            <w:tc>
              <w:tcPr>
                <w:tcW w:w="3441" w:type="dxa"/>
              </w:tcPr>
              <w:p w14:paraId="0E2943D5" w14:textId="3C9E1390" w:rsidR="00ED0DFA" w:rsidRPr="00B4749F" w:rsidRDefault="000E4365" w:rsidP="00ED0DFA">
                <w:pPr>
                  <w:rPr>
                    <w:lang w:val="en-US"/>
                  </w:rPr>
                </w:pPr>
                <w:r>
                  <w:t>Stortinget</w:t>
                </w:r>
              </w:p>
            </w:tc>
          </w:sdtContent>
        </w:sdt>
        <w:sdt>
          <w:sdtPr>
            <w:tag w:val="ToActivityContact.Zip"/>
            <w:id w:val="10015"/>
            <w:placeholder>
              <w:docPart w:val="DefaultPlaceholder_22675703"/>
            </w:placeholder>
            <w:dataBinding w:prefixMappings="xmlns:gbs='http://www.software-innovation.no/growBusinessDocument'" w:xpath="/gbs:GrowBusinessDocument/gbs:Lists/gbs:MultipleLines/gbs:ToActivityContact[@gbs:name='Mottakerliste']/gbs:ToActivityContact.Zip/gbs:value[@gbs:key='10015']" w:storeItemID="{00000000-0000-0000-0000-000000000000}"/>
            <w:text/>
          </w:sdtPr>
          <w:sdtEndPr/>
          <w:sdtContent>
            <w:tc>
              <w:tcPr>
                <w:tcW w:w="1559" w:type="dxa"/>
              </w:tcPr>
              <w:p w14:paraId="601C0DAE" w14:textId="006BF6DE" w:rsidR="00ED0DFA" w:rsidRPr="00B4749F" w:rsidRDefault="000E4365" w:rsidP="00ED0DFA">
                <w:pPr>
                  <w:rPr>
                    <w:lang w:val="en-US"/>
                  </w:rPr>
                </w:pPr>
                <w:r>
                  <w:t>0026 OSLO</w:t>
                </w:r>
              </w:p>
            </w:tc>
          </w:sdtContent>
        </w:sdt>
      </w:tr>
    </w:tbl>
    <w:p w14:paraId="2127CE0E" w14:textId="77777777" w:rsidR="00C94304" w:rsidRPr="00ED0DFA" w:rsidRDefault="00C94304" w:rsidP="00BD6789">
      <w:pPr>
        <w:rPr>
          <w:lang w:val="en-US"/>
        </w:rPr>
      </w:pPr>
    </w:p>
    <w:sectPr w:rsidR="00C94304" w:rsidRPr="00ED0DFA" w:rsidSect="003E19F1">
      <w:headerReference w:type="default" r:id="rId8"/>
      <w:headerReference w:type="first" r:id="rId9"/>
      <w:footerReference w:type="first" r:id="rId10"/>
      <w:pgSz w:w="11907" w:h="16840" w:code="9"/>
      <w:pgMar w:top="1565" w:right="1418" w:bottom="851" w:left="1361" w:header="510" w:footer="851"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3991" w14:textId="77777777" w:rsidR="00D53D7E" w:rsidRDefault="00D53D7E">
      <w:r>
        <w:separator/>
      </w:r>
    </w:p>
  </w:endnote>
  <w:endnote w:type="continuationSeparator" w:id="0">
    <w:p w14:paraId="6F263EC0" w14:textId="77777777" w:rsidR="00D53D7E" w:rsidRDefault="00D5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E27A" w14:textId="77777777" w:rsidR="000141A3" w:rsidRDefault="000141A3" w:rsidP="00366331">
    <w:pPr>
      <w:pStyle w:val="Topptekst"/>
      <w:pBdr>
        <w:bottom w:val="single" w:sz="4" w:space="1" w:color="auto"/>
      </w:pBdr>
      <w:tabs>
        <w:tab w:val="clear" w:pos="5954"/>
        <w:tab w:val="clear" w:pos="9072"/>
      </w:tabs>
      <w:ind w:right="-710"/>
      <w:rPr>
        <w:b/>
        <w:color w:val="000000" w:themeColor="text1"/>
        <w:sz w:val="16"/>
        <w:szCs w:val="16"/>
      </w:rPr>
    </w:pPr>
  </w:p>
  <w:p w14:paraId="2DBDBB58" w14:textId="77777777" w:rsidR="000141A3" w:rsidRDefault="000141A3" w:rsidP="00366331">
    <w:pPr>
      <w:pStyle w:val="Topptekst"/>
      <w:pBdr>
        <w:bottom w:val="single" w:sz="4" w:space="1" w:color="auto"/>
      </w:pBdr>
      <w:tabs>
        <w:tab w:val="clear" w:pos="5954"/>
        <w:tab w:val="clear" w:pos="9072"/>
      </w:tabs>
      <w:ind w:right="-710"/>
      <w:rPr>
        <w:b/>
        <w:color w:val="000000" w:themeColor="text1"/>
        <w:sz w:val="16"/>
        <w:szCs w:val="16"/>
      </w:rPr>
    </w:pPr>
  </w:p>
  <w:p w14:paraId="02EEB470" w14:textId="4C993CC9" w:rsidR="007858A8" w:rsidRDefault="007858A8" w:rsidP="00366331">
    <w:pPr>
      <w:pStyle w:val="Topptekst"/>
      <w:pBdr>
        <w:bottom w:val="single" w:sz="4" w:space="1" w:color="auto"/>
      </w:pBdr>
      <w:tabs>
        <w:tab w:val="clear" w:pos="5954"/>
        <w:tab w:val="clear" w:pos="9072"/>
      </w:tabs>
      <w:ind w:right="-710"/>
      <w:rPr>
        <w:b/>
        <w:color w:val="000000" w:themeColor="text1"/>
        <w:sz w:val="16"/>
        <w:szCs w:val="16"/>
      </w:rPr>
    </w:pPr>
    <w:r w:rsidRPr="00AB31C1">
      <w:rPr>
        <w:b/>
        <w:color w:val="000000" w:themeColor="text1"/>
        <w:sz w:val="16"/>
        <w:szCs w:val="16"/>
      </w:rPr>
      <w:t>Bondelagets Servicekontor AS</w:t>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r>
    <w:r w:rsidRPr="00AB31C1">
      <w:rPr>
        <w:b/>
        <w:color w:val="000000" w:themeColor="text1"/>
        <w:sz w:val="16"/>
        <w:szCs w:val="16"/>
      </w:rPr>
      <w:tab/>
      <w:t>Norges Bondelag</w:t>
    </w:r>
  </w:p>
  <w:p w14:paraId="1CDC01D6" w14:textId="77777777" w:rsidR="00F600B3" w:rsidRPr="00AB31C1" w:rsidRDefault="00F600B3" w:rsidP="00366331">
    <w:pPr>
      <w:pStyle w:val="Topptekst"/>
      <w:pBdr>
        <w:bottom w:val="single" w:sz="4" w:space="1" w:color="auto"/>
      </w:pBdr>
      <w:tabs>
        <w:tab w:val="clear" w:pos="5954"/>
        <w:tab w:val="clear" w:pos="9072"/>
      </w:tabs>
      <w:ind w:right="-710"/>
      <w:rPr>
        <w:b/>
        <w:color w:val="000000" w:themeColor="text1"/>
        <w:sz w:val="16"/>
        <w:szCs w:val="16"/>
      </w:rPr>
    </w:pPr>
  </w:p>
  <w:tbl>
    <w:tblPr>
      <w:tblW w:w="9377" w:type="dxa"/>
      <w:tblInd w:w="-480" w:type="dxa"/>
      <w:tblLayout w:type="fixed"/>
      <w:tblLook w:val="0000" w:firstRow="0" w:lastRow="0" w:firstColumn="0" w:lastColumn="0" w:noHBand="0" w:noVBand="0"/>
    </w:tblPr>
    <w:tblGrid>
      <w:gridCol w:w="6825"/>
      <w:gridCol w:w="2552"/>
    </w:tblGrid>
    <w:tr w:rsidR="007858A8" w:rsidRPr="00AB31C1" w14:paraId="1FD87BCF" w14:textId="77777777" w:rsidTr="00D635E2">
      <w:tc>
        <w:tcPr>
          <w:tcW w:w="6825" w:type="dxa"/>
        </w:tcPr>
        <w:p w14:paraId="1A8CDE25" w14:textId="1FE6E1F8" w:rsidR="007858A8" w:rsidRPr="00C70836" w:rsidRDefault="007858A8" w:rsidP="00D90805">
          <w:pPr>
            <w:pStyle w:val="Bunntekst"/>
            <w:ind w:left="375"/>
            <w:rPr>
              <w:bCs/>
              <w:szCs w:val="16"/>
              <w:lang w:val="nb-NO"/>
            </w:rPr>
          </w:pPr>
          <w:r w:rsidRPr="00C70836">
            <w:rPr>
              <w:bCs/>
              <w:szCs w:val="16"/>
              <w:lang w:val="nb-NO"/>
            </w:rPr>
            <w:t xml:space="preserve">Postadresse: </w:t>
          </w:r>
          <w:sdt>
            <w:sdtPr>
              <w:rPr>
                <w:bCs/>
                <w:szCs w:val="16"/>
                <w:lang w:val="nb-NO"/>
              </w:rPr>
              <w:tag w:val="ToOrgUnit.Addresses.Address"/>
              <w:id w:val="10032"/>
              <w:dataBinding w:prefixMappings="xmlns:gbs='http://www.software-innovation.no/growBusinessDocument'" w:xpath="/gbs:GrowBusinessDocument/gbs:ToOrgUnit.AddressesJOINEX.Address[@gbs:key='10032']" w:storeItemID="{00000000-0000-0000-0000-000000000000}"/>
              <w:text/>
            </w:sdtPr>
            <w:sdtEndPr/>
            <w:sdtContent>
              <w:r w:rsidR="000E4365" w:rsidRPr="00C70836">
                <w:rPr>
                  <w:bCs/>
                  <w:szCs w:val="16"/>
                  <w:lang w:val="nb-NO"/>
                </w:rPr>
                <w:t>Postboks 9354 Grønland</w:t>
              </w:r>
            </w:sdtContent>
          </w:sdt>
          <w:r w:rsidRPr="00C70836">
            <w:rPr>
              <w:bCs/>
              <w:szCs w:val="16"/>
              <w:lang w:val="nb-NO"/>
            </w:rPr>
            <w:t xml:space="preserve">, </w:t>
          </w:r>
          <w:sdt>
            <w:sdtPr>
              <w:rPr>
                <w:szCs w:val="16"/>
                <w:lang w:val="nb-NO"/>
              </w:rPr>
              <w:tag w:val="ToOrgUnit.Addresses.Zip"/>
              <w:id w:val="10033"/>
              <w:dataBinding w:prefixMappings="xmlns:gbs='http://www.software-innovation.no/growBusinessDocument'" w:xpath="/gbs:GrowBusinessDocument/gbs:ToOrgUnit.AddressesJOINEX.Zip[@gbs:key='10033']" w:storeItemID="{00000000-0000-0000-0000-000000000000}"/>
              <w:text/>
            </w:sdtPr>
            <w:sdtEndPr/>
            <w:sdtContent>
              <w:r w:rsidR="000E4365" w:rsidRPr="00C70836">
                <w:rPr>
                  <w:szCs w:val="16"/>
                  <w:lang w:val="nb-NO"/>
                </w:rPr>
                <w:t>0135 OSLO</w:t>
              </w:r>
            </w:sdtContent>
          </w:sdt>
          <w:r w:rsidRPr="00C70836">
            <w:rPr>
              <w:szCs w:val="16"/>
              <w:lang w:val="nb-NO"/>
            </w:rPr>
            <w:t>,</w:t>
          </w:r>
          <w:r w:rsidRPr="00C70836">
            <w:rPr>
              <w:bCs/>
              <w:szCs w:val="16"/>
              <w:lang w:val="nb-NO"/>
            </w:rPr>
            <w:t xml:space="preserve"> Tlf: </w:t>
          </w:r>
          <w:sdt>
            <w:sdtPr>
              <w:rPr>
                <w:bCs/>
                <w:szCs w:val="16"/>
                <w:lang w:val="nb-NO"/>
              </w:rPr>
              <w:tag w:val="ToOrgUnit.Switchboard"/>
              <w:id w:val="10018"/>
              <w:dataBinding w:prefixMappings="xmlns:gbs='http://www.software-innovation.no/growBusinessDocument'" w:xpath="/gbs:GrowBusinessDocument/gbs:ToOrgUnit.Switchboard[@gbs:key='10018']" w:storeItemID="{00000000-0000-0000-0000-000000000000}"/>
              <w:text/>
            </w:sdtPr>
            <w:sdtEndPr/>
            <w:sdtContent>
              <w:r w:rsidR="000E4365">
                <w:rPr>
                  <w:bCs/>
                  <w:szCs w:val="16"/>
                  <w:lang w:val="nb-NO"/>
                </w:rPr>
                <w:t xml:space="preserve"> 22 05 45 00</w:t>
              </w:r>
            </w:sdtContent>
          </w:sdt>
        </w:p>
      </w:tc>
      <w:tc>
        <w:tcPr>
          <w:tcW w:w="2552" w:type="dxa"/>
        </w:tcPr>
        <w:p w14:paraId="2932E06D" w14:textId="462CEA27" w:rsidR="007858A8" w:rsidRPr="00AB31C1" w:rsidRDefault="007858A8" w:rsidP="00D90805">
          <w:pPr>
            <w:pStyle w:val="Bunntekst"/>
            <w:ind w:left="-71"/>
            <w:rPr>
              <w:b/>
              <w:szCs w:val="16"/>
            </w:rPr>
          </w:pPr>
          <w:r w:rsidRPr="00AB31C1">
            <w:rPr>
              <w:b/>
              <w:szCs w:val="16"/>
            </w:rPr>
            <w:t xml:space="preserve">Bankkonto: </w:t>
          </w:r>
          <w:sdt>
            <w:sdtPr>
              <w:rPr>
                <w:bCs/>
                <w:szCs w:val="16"/>
                <w:lang w:val="nb-NO"/>
              </w:rPr>
              <w:tag w:val="ToOrgUnit.No1"/>
              <w:id w:val="10024"/>
              <w:dataBinding w:prefixMappings="xmlns:gbs='http://www.software-innovation.no/growBusinessDocument'" w:xpath="/gbs:GrowBusinessDocument/gbs:ToOrgUnit.No1[@gbs:key='10024']" w:storeItemID="{00000000-0000-0000-0000-000000000000}"/>
              <w:text/>
            </w:sdtPr>
            <w:sdtEndPr/>
            <w:sdtContent>
              <w:r w:rsidR="000E4365">
                <w:rPr>
                  <w:bCs/>
                  <w:szCs w:val="16"/>
                  <w:lang w:val="nb-NO"/>
                </w:rPr>
                <w:t>8101.05.12891</w:t>
              </w:r>
            </w:sdtContent>
          </w:sdt>
          <w:r w:rsidR="00EA0D45" w:rsidRPr="00AB31C1">
            <w:rPr>
              <w:szCs w:val="16"/>
            </w:rPr>
            <w:t xml:space="preserve"> </w:t>
          </w:r>
        </w:p>
      </w:tc>
    </w:tr>
    <w:tr w:rsidR="007858A8" w:rsidRPr="00AB31C1" w14:paraId="3EAD73AA" w14:textId="77777777" w:rsidTr="00D635E2">
      <w:tc>
        <w:tcPr>
          <w:tcW w:w="6825" w:type="dxa"/>
        </w:tcPr>
        <w:p w14:paraId="4F126F3E" w14:textId="3C452003" w:rsidR="007858A8" w:rsidRPr="00AB31C1" w:rsidRDefault="007858A8" w:rsidP="00D90805">
          <w:pPr>
            <w:pStyle w:val="Topptekst"/>
            <w:tabs>
              <w:tab w:val="clear" w:pos="5954"/>
              <w:tab w:val="clear" w:pos="9072"/>
            </w:tabs>
            <w:ind w:left="375"/>
            <w:rPr>
              <w:bCs/>
              <w:sz w:val="16"/>
              <w:szCs w:val="16"/>
            </w:rPr>
          </w:pPr>
          <w:r w:rsidRPr="00AB31C1">
            <w:rPr>
              <w:bCs/>
              <w:sz w:val="16"/>
              <w:szCs w:val="16"/>
            </w:rPr>
            <w:t xml:space="preserve">Besøksadresse: </w:t>
          </w:r>
          <w:sdt>
            <w:sdtPr>
              <w:rPr>
                <w:bCs/>
                <w:sz w:val="16"/>
                <w:szCs w:val="16"/>
              </w:rPr>
              <w:tag w:val="ToOrgUnit.Addresses.Address"/>
              <w:id w:val="10031"/>
              <w:dataBinding w:prefixMappings="xmlns:gbs='http://www.software-innovation.no/growBusinessDocument'" w:xpath="/gbs:GrowBusinessDocument/gbs:ToOrgUnit.AddressesJOINEX.Address[@gbs:key='10031']" w:storeItemID="{00000000-0000-0000-0000-000000000000}"/>
              <w:text/>
            </w:sdtPr>
            <w:sdtEndPr/>
            <w:sdtContent>
              <w:r w:rsidR="000E4365">
                <w:rPr>
                  <w:bCs/>
                  <w:sz w:val="16"/>
                  <w:szCs w:val="16"/>
                </w:rPr>
                <w:t>Landbrukets Hus, Hollendergata 5</w:t>
              </w:r>
            </w:sdtContent>
          </w:sdt>
          <w:r w:rsidRPr="00AB31C1">
            <w:rPr>
              <w:bCs/>
              <w:sz w:val="16"/>
              <w:szCs w:val="16"/>
            </w:rPr>
            <w:t xml:space="preserve">, </w:t>
          </w:r>
          <w:sdt>
            <w:sdtPr>
              <w:rPr>
                <w:bCs/>
                <w:sz w:val="16"/>
                <w:szCs w:val="16"/>
              </w:rPr>
              <w:tag w:val="ToOrgUnit.Addresses.Zip"/>
              <w:id w:val="10035"/>
              <w:dataBinding w:prefixMappings="xmlns:gbs='http://www.software-innovation.no/growBusinessDocument'" w:xpath="/gbs:GrowBusinessDocument/gbs:ToOrgUnit.AddressesJOINEX.Zip[@gbs:key='10035']" w:storeItemID="{00000000-0000-0000-0000-000000000000}"/>
              <w:text/>
            </w:sdtPr>
            <w:sdtEndPr/>
            <w:sdtContent>
              <w:r w:rsidR="000E4365">
                <w:rPr>
                  <w:bCs/>
                  <w:sz w:val="16"/>
                  <w:szCs w:val="16"/>
                </w:rPr>
                <w:t>0190 OSLO</w:t>
              </w:r>
            </w:sdtContent>
          </w:sdt>
        </w:p>
      </w:tc>
      <w:tc>
        <w:tcPr>
          <w:tcW w:w="2552" w:type="dxa"/>
        </w:tcPr>
        <w:p w14:paraId="11427C76" w14:textId="3433E49C" w:rsidR="007858A8" w:rsidRPr="00AB31C1" w:rsidRDefault="002F6501" w:rsidP="00D90805">
          <w:pPr>
            <w:pStyle w:val="Bunntekst"/>
            <w:ind w:left="-71"/>
            <w:rPr>
              <w:szCs w:val="16"/>
              <w:lang w:val="nb-NO"/>
            </w:rPr>
          </w:pPr>
          <w:r w:rsidRPr="00AB31C1">
            <w:rPr>
              <w:bCs/>
              <w:szCs w:val="16"/>
              <w:lang w:val="nb-NO"/>
            </w:rPr>
            <w:t xml:space="preserve">Org.nr: </w:t>
          </w:r>
          <w:sdt>
            <w:sdtPr>
              <w:rPr>
                <w:bCs/>
                <w:szCs w:val="16"/>
                <w:lang w:val="nb-NO"/>
              </w:rPr>
              <w:tag w:val="ToOrgUnit.Referencenumber"/>
              <w:id w:val="10022"/>
              <w:dataBinding w:prefixMappings="xmlns:gbs='http://www.software-innovation.no/growBusinessDocument'" w:xpath="/gbs:GrowBusinessDocument/gbs:ToOrgUnit.Referencenumber[@gbs:key='10022']" w:storeItemID="{00000000-0000-0000-0000-000000000000}"/>
              <w:text/>
            </w:sdtPr>
            <w:sdtEndPr/>
            <w:sdtContent>
              <w:r w:rsidR="000E4365">
                <w:rPr>
                  <w:bCs/>
                  <w:szCs w:val="16"/>
                  <w:lang w:val="nb-NO"/>
                </w:rPr>
                <w:t>939678670</w:t>
              </w:r>
            </w:sdtContent>
          </w:sdt>
        </w:p>
      </w:tc>
    </w:tr>
    <w:tr w:rsidR="007858A8" w:rsidRPr="00AB31C1" w14:paraId="0A7761B8" w14:textId="77777777" w:rsidTr="00D635E2">
      <w:tc>
        <w:tcPr>
          <w:tcW w:w="6825" w:type="dxa"/>
        </w:tcPr>
        <w:p w14:paraId="1F3B0E76" w14:textId="2833E9D9" w:rsidR="007858A8" w:rsidRPr="00AB31C1" w:rsidRDefault="007858A8" w:rsidP="00D90805">
          <w:pPr>
            <w:pStyle w:val="Bunntekst"/>
            <w:ind w:left="375"/>
            <w:rPr>
              <w:bCs/>
              <w:szCs w:val="16"/>
              <w:lang w:val="nb-NO"/>
            </w:rPr>
          </w:pPr>
          <w:r w:rsidRPr="00AB31C1">
            <w:rPr>
              <w:bCs/>
              <w:szCs w:val="16"/>
              <w:lang w:val="nb-NO"/>
            </w:rPr>
            <w:t>Bankkonto:</w:t>
          </w:r>
          <w:r w:rsidR="00EA0D45">
            <w:rPr>
              <w:bCs/>
              <w:szCs w:val="16"/>
              <w:lang w:val="nb-NO"/>
            </w:rPr>
            <w:t xml:space="preserve"> </w:t>
          </w:r>
          <w:r w:rsidR="00EA0D45" w:rsidRPr="00AB31C1">
            <w:rPr>
              <w:szCs w:val="16"/>
            </w:rPr>
            <w:t>8101.05. 91392</w:t>
          </w:r>
          <w:r w:rsidRPr="00AB31C1">
            <w:rPr>
              <w:bCs/>
              <w:szCs w:val="16"/>
              <w:lang w:val="nb-NO"/>
            </w:rPr>
            <w:t xml:space="preserve">, </w:t>
          </w:r>
          <w:sdt>
            <w:sdtPr>
              <w:rPr>
                <w:b/>
                <w:szCs w:val="16"/>
              </w:rPr>
              <w:tag w:val="Label_orgno"/>
              <w:id w:val="1415143"/>
              <w:text/>
            </w:sdtPr>
            <w:sdtEndPr/>
            <w:sdtContent>
              <w:r w:rsidR="002F6501" w:rsidRPr="00AB31C1">
                <w:rPr>
                  <w:b/>
                  <w:szCs w:val="16"/>
                </w:rPr>
                <w:t>Org.nr.:</w:t>
              </w:r>
            </w:sdtContent>
          </w:sdt>
          <w:r w:rsidR="002F6501" w:rsidRPr="00AB31C1">
            <w:rPr>
              <w:b/>
              <w:szCs w:val="16"/>
            </w:rPr>
            <w:t xml:space="preserve"> </w:t>
          </w:r>
          <w:r w:rsidR="002F6501" w:rsidRPr="00AB31C1">
            <w:rPr>
              <w:szCs w:val="16"/>
            </w:rPr>
            <w:t>985063001 MVA</w:t>
          </w:r>
          <w:r w:rsidR="002F6501" w:rsidRPr="00AB31C1">
            <w:rPr>
              <w:bCs/>
              <w:szCs w:val="16"/>
              <w:lang w:val="nb-NO"/>
            </w:rPr>
            <w:t xml:space="preserve"> </w:t>
          </w:r>
        </w:p>
      </w:tc>
      <w:tc>
        <w:tcPr>
          <w:tcW w:w="2552" w:type="dxa"/>
        </w:tcPr>
        <w:p w14:paraId="37A68635" w14:textId="77777777" w:rsidR="007858A8" w:rsidRPr="00AB31C1" w:rsidRDefault="00D53D7E" w:rsidP="00366331">
          <w:pPr>
            <w:pStyle w:val="Topptekst"/>
            <w:tabs>
              <w:tab w:val="clear" w:pos="5954"/>
              <w:tab w:val="clear" w:pos="9072"/>
            </w:tabs>
            <w:rPr>
              <w:sz w:val="16"/>
              <w:szCs w:val="16"/>
            </w:rPr>
          </w:pPr>
          <w:sdt>
            <w:sdtPr>
              <w:rPr>
                <w:b/>
                <w:sz w:val="16"/>
                <w:szCs w:val="16"/>
              </w:rPr>
              <w:id w:val="1415141"/>
              <w:placeholder>
                <w:docPart w:val="6CD082989DD04B50B0B59F1A63384C12"/>
              </w:placeholder>
              <w:showingPlcHdr/>
              <w:text/>
            </w:sdtPr>
            <w:sdtEndPr/>
            <w:sdtContent>
              <w:r w:rsidR="007858A8" w:rsidRPr="00AB31C1">
                <w:rPr>
                  <w:b/>
                  <w:sz w:val="16"/>
                  <w:szCs w:val="16"/>
                </w:rPr>
                <w:t xml:space="preserve">     </w:t>
              </w:r>
            </w:sdtContent>
          </w:sdt>
        </w:p>
      </w:tc>
    </w:tr>
    <w:tr w:rsidR="007858A8" w:rsidRPr="00AB31C1" w14:paraId="4AE399CE" w14:textId="77777777" w:rsidTr="00D635E2">
      <w:tc>
        <w:tcPr>
          <w:tcW w:w="6825" w:type="dxa"/>
        </w:tcPr>
        <w:p w14:paraId="20EC87BE" w14:textId="41B5C556" w:rsidR="007858A8" w:rsidRPr="00C70836" w:rsidRDefault="00D53D7E" w:rsidP="00D90805">
          <w:pPr>
            <w:pStyle w:val="Bunntekst"/>
            <w:ind w:left="375"/>
            <w:rPr>
              <w:bCs/>
              <w:szCs w:val="16"/>
              <w:lang w:val="nb-NO"/>
            </w:rPr>
          </w:pPr>
          <w:sdt>
            <w:sdtPr>
              <w:rPr>
                <w:bCs/>
                <w:szCs w:val="16"/>
                <w:lang w:val="nb-NO"/>
              </w:rPr>
              <w:tag w:val="ToOrgUnit.E-mail"/>
              <w:id w:val="10020"/>
              <w:dataBinding w:prefixMappings="xmlns:gbs='http://www.software-innovation.no/growBusinessDocument'" w:xpath="/gbs:GrowBusinessDocument/gbs:ToOrgUnit.E-mail[@gbs:key='10020']" w:storeItemID="{00000000-0000-0000-0000-000000000000}"/>
              <w:text/>
            </w:sdtPr>
            <w:sdtEndPr/>
            <w:sdtContent>
              <w:r w:rsidR="000E4365">
                <w:rPr>
                  <w:bCs/>
                  <w:szCs w:val="16"/>
                  <w:lang w:val="nb-NO"/>
                </w:rPr>
                <w:t>bondelaget@bondelaget.no</w:t>
              </w:r>
            </w:sdtContent>
          </w:sdt>
          <w:r w:rsidR="007858A8" w:rsidRPr="00C70836">
            <w:rPr>
              <w:bCs/>
              <w:szCs w:val="16"/>
              <w:lang w:val="nb-NO"/>
            </w:rPr>
            <w:t xml:space="preserve">, </w:t>
          </w:r>
          <w:sdt>
            <w:sdtPr>
              <w:rPr>
                <w:szCs w:val="16"/>
                <w:lang w:val="nb-NO"/>
              </w:rPr>
              <w:tag w:val="ToOrgUnit.TeleObjects.Text"/>
              <w:id w:val="10034"/>
              <w:dataBinding w:prefixMappings="xmlns:gbs='http://www.software-innovation.no/growBusinessDocument'" w:xpath="/gbs:GrowBusinessDocument/gbs:ToOrgUnit.TeleObjectsJOINEX.Text[@gbs:key='10034']" w:storeItemID="{00000000-0000-0000-0000-000000000000}"/>
              <w:text/>
            </w:sdtPr>
            <w:sdtEndPr/>
            <w:sdtContent>
              <w:r w:rsidR="000E4365" w:rsidRPr="00C70836">
                <w:rPr>
                  <w:szCs w:val="16"/>
                  <w:lang w:val="nb-NO"/>
                </w:rPr>
                <w:t>www.bondelaget.no</w:t>
              </w:r>
            </w:sdtContent>
          </w:sdt>
        </w:p>
      </w:tc>
      <w:tc>
        <w:tcPr>
          <w:tcW w:w="2552" w:type="dxa"/>
        </w:tcPr>
        <w:p w14:paraId="2D204AD5" w14:textId="77777777" w:rsidR="007858A8" w:rsidRPr="00AB31C1" w:rsidRDefault="007858A8" w:rsidP="00366331">
          <w:pPr>
            <w:pStyle w:val="Topptekst"/>
            <w:tabs>
              <w:tab w:val="clear" w:pos="5954"/>
              <w:tab w:val="clear" w:pos="9072"/>
            </w:tabs>
            <w:rPr>
              <w:sz w:val="16"/>
              <w:szCs w:val="16"/>
            </w:rPr>
          </w:pPr>
        </w:p>
      </w:tc>
    </w:tr>
  </w:tbl>
  <w:p w14:paraId="0F91E9DC" w14:textId="77777777" w:rsidR="00362F7B" w:rsidRPr="00C70836" w:rsidRDefault="00362F7B" w:rsidP="00155DBF">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63AC" w14:textId="77777777" w:rsidR="00D53D7E" w:rsidRDefault="00D53D7E">
      <w:r>
        <w:separator/>
      </w:r>
    </w:p>
  </w:footnote>
  <w:footnote w:type="continuationSeparator" w:id="0">
    <w:p w14:paraId="0EC3E4CA" w14:textId="77777777" w:rsidR="00D53D7E" w:rsidRDefault="00D53D7E">
      <w:r>
        <w:continuationSeparator/>
      </w:r>
    </w:p>
  </w:footnote>
  <w:footnote w:id="1">
    <w:p w14:paraId="09E48051" w14:textId="322DA04C" w:rsidR="00505E6C" w:rsidRDefault="00505E6C">
      <w:pPr>
        <w:pStyle w:val="Fotnotetekst"/>
      </w:pPr>
      <w:r>
        <w:rPr>
          <w:rStyle w:val="Fotnotereferanse"/>
        </w:rPr>
        <w:footnoteRef/>
      </w:r>
      <w:r>
        <w:t xml:space="preserve"> </w:t>
      </w:r>
      <w:r w:rsidRPr="00C70836">
        <w:rPr>
          <w:rFonts w:asciiTheme="minorHAnsi" w:hAnsiTheme="minorHAnsi"/>
          <w:kern w:val="0"/>
          <w:sz w:val="21"/>
          <w:szCs w:val="21"/>
        </w:rPr>
        <w:t>Med de importprisene partene la til grunn (april/mai priser), ville en som minimum få en økt kraftfôrpris på over 70 øre/kg.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Layout w:type="fixed"/>
      <w:tblCellMar>
        <w:left w:w="71" w:type="dxa"/>
        <w:right w:w="71" w:type="dxa"/>
      </w:tblCellMar>
      <w:tblLook w:val="0000" w:firstRow="0" w:lastRow="0" w:firstColumn="0" w:lastColumn="0" w:noHBand="0" w:noVBand="0"/>
    </w:tblPr>
    <w:tblGrid>
      <w:gridCol w:w="4564"/>
      <w:gridCol w:w="1559"/>
      <w:gridCol w:w="3304"/>
    </w:tblGrid>
    <w:tr w:rsidR="00362F7B" w14:paraId="43576A71" w14:textId="77777777" w:rsidTr="00F600B3">
      <w:tc>
        <w:tcPr>
          <w:tcW w:w="4564" w:type="dxa"/>
        </w:tcPr>
        <w:p w14:paraId="1AB88E61" w14:textId="0FB5621E" w:rsidR="00362F7B" w:rsidRDefault="00D771E4">
          <w:pPr>
            <w:pStyle w:val="Topptekst"/>
            <w:tabs>
              <w:tab w:val="clear" w:pos="5954"/>
              <w:tab w:val="clear" w:pos="9072"/>
            </w:tabs>
            <w:rPr>
              <w:sz w:val="16"/>
            </w:rPr>
          </w:pPr>
          <w:r>
            <w:rPr>
              <w:rStyle w:val="Sidetall"/>
              <w:sz w:val="16"/>
            </w:rPr>
            <w:fldChar w:fldCharType="begin"/>
          </w:r>
          <w:r w:rsidR="00362F7B">
            <w:rPr>
              <w:rStyle w:val="Sidetall"/>
              <w:sz w:val="16"/>
            </w:rPr>
            <w:instrText xml:space="preserve"> PAGE </w:instrText>
          </w:r>
          <w:r>
            <w:rPr>
              <w:rStyle w:val="Sidetall"/>
              <w:sz w:val="16"/>
            </w:rPr>
            <w:fldChar w:fldCharType="separate"/>
          </w:r>
          <w:r w:rsidR="00C7120A">
            <w:rPr>
              <w:rStyle w:val="Sidetall"/>
              <w:noProof/>
              <w:sz w:val="16"/>
            </w:rPr>
            <w:t>2</w:t>
          </w:r>
          <w:r>
            <w:rPr>
              <w:rStyle w:val="Sidetall"/>
              <w:sz w:val="16"/>
            </w:rPr>
            <w:fldChar w:fldCharType="end"/>
          </w:r>
          <w:r w:rsidR="00362F7B">
            <w:rPr>
              <w:sz w:val="16"/>
            </w:rPr>
            <w:t xml:space="preserve"> av </w:t>
          </w:r>
          <w:r w:rsidR="00C7120A">
            <w:rPr>
              <w:sz w:val="16"/>
            </w:rPr>
            <w:fldChar w:fldCharType="begin"/>
          </w:r>
          <w:r w:rsidR="00C7120A">
            <w:rPr>
              <w:sz w:val="16"/>
            </w:rPr>
            <w:instrText xml:space="preserve"> SECTIONPAGES   \* MERGEFORMAT </w:instrText>
          </w:r>
          <w:r w:rsidR="00C7120A">
            <w:rPr>
              <w:sz w:val="16"/>
            </w:rPr>
            <w:fldChar w:fldCharType="separate"/>
          </w:r>
          <w:r w:rsidR="001B28CD">
            <w:rPr>
              <w:noProof/>
              <w:sz w:val="16"/>
            </w:rPr>
            <w:t>4</w:t>
          </w:r>
          <w:r w:rsidR="00C7120A">
            <w:rPr>
              <w:sz w:val="16"/>
            </w:rPr>
            <w:fldChar w:fldCharType="end"/>
          </w:r>
        </w:p>
        <w:p w14:paraId="2DFBE4AA" w14:textId="4BB5DBA8" w:rsidR="00F600B3" w:rsidRPr="006F6F1F" w:rsidRDefault="00F600B3">
          <w:pPr>
            <w:pStyle w:val="Topptekst"/>
            <w:tabs>
              <w:tab w:val="clear" w:pos="5954"/>
              <w:tab w:val="clear" w:pos="9072"/>
            </w:tabs>
            <w:rPr>
              <w:sz w:val="18"/>
            </w:rPr>
          </w:pPr>
        </w:p>
      </w:tc>
      <w:tc>
        <w:tcPr>
          <w:tcW w:w="1559" w:type="dxa"/>
        </w:tcPr>
        <w:p w14:paraId="33802C18" w14:textId="4856D1BA" w:rsidR="00362F7B" w:rsidRPr="006F6F1F" w:rsidRDefault="00362F7B">
          <w:pPr>
            <w:pStyle w:val="Topptekst"/>
            <w:tabs>
              <w:tab w:val="clear" w:pos="5954"/>
              <w:tab w:val="clear" w:pos="9072"/>
            </w:tabs>
            <w:rPr>
              <w:sz w:val="18"/>
            </w:rPr>
          </w:pPr>
        </w:p>
      </w:tc>
      <w:tc>
        <w:tcPr>
          <w:tcW w:w="3304" w:type="dxa"/>
        </w:tcPr>
        <w:p w14:paraId="5728627E" w14:textId="0B4A9C32" w:rsidR="00362F7B" w:rsidRPr="006F6F1F" w:rsidRDefault="00362F7B">
          <w:pPr>
            <w:pStyle w:val="Topptekst"/>
            <w:tabs>
              <w:tab w:val="clear" w:pos="5954"/>
              <w:tab w:val="clear" w:pos="9072"/>
            </w:tabs>
            <w:rPr>
              <w:sz w:val="18"/>
            </w:rPr>
          </w:pPr>
        </w:p>
      </w:tc>
    </w:tr>
  </w:tbl>
  <w:p w14:paraId="04D82B59" w14:textId="77777777" w:rsidR="00362F7B" w:rsidRPr="00F60A1C" w:rsidRDefault="00362F7B">
    <w:pPr>
      <w:pStyle w:val="Toppteks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D548" w14:textId="77777777" w:rsidR="003E19F1" w:rsidRDefault="003E19F1" w:rsidP="003E19F1">
    <w:pPr>
      <w:pStyle w:val="Topptekst"/>
      <w:spacing w:after="40"/>
      <w:ind w:left="-142"/>
      <w:rPr>
        <w:rStyle w:val="Sidetall"/>
        <w:rFonts w:ascii="Arial" w:hAnsi="Arial" w:cs="Arial"/>
        <w:b/>
        <w:color w:val="897322"/>
        <w:sz w:val="15"/>
        <w:szCs w:val="15"/>
      </w:rPr>
    </w:pPr>
  </w:p>
  <w:p w14:paraId="5BC89960" w14:textId="53D71C63" w:rsidR="00563488" w:rsidRDefault="007858A8" w:rsidP="003E19F1">
    <w:pPr>
      <w:pStyle w:val="Topptekst"/>
      <w:spacing w:after="40"/>
      <w:ind w:left="-142"/>
      <w:rPr>
        <w:rStyle w:val="Sidetall"/>
        <w:b/>
      </w:rPr>
    </w:pPr>
    <w:r>
      <w:rPr>
        <w:rStyle w:val="BunntekstTegn"/>
        <w:b/>
        <w:noProof/>
      </w:rPr>
      <w:drawing>
        <wp:inline distT="0" distB="0" distL="0" distR="0" wp14:anchorId="4F2BA759" wp14:editId="00C91628">
          <wp:extent cx="1600200" cy="57308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87" cy="600043"/>
                  </a:xfrm>
                  <a:prstGeom prst="rect">
                    <a:avLst/>
                  </a:prstGeom>
                  <a:noFill/>
                  <a:ln>
                    <a:noFill/>
                  </a:ln>
                </pic:spPr>
              </pic:pic>
            </a:graphicData>
          </a:graphic>
        </wp:inline>
      </w:drawing>
    </w:r>
  </w:p>
  <w:p w14:paraId="23C3EC1D" w14:textId="63F296D3" w:rsidR="00563488" w:rsidRDefault="00563488" w:rsidP="00085008">
    <w:pPr>
      <w:pStyle w:val="Topptekst"/>
      <w:rPr>
        <w:rStyle w:val="Sidetall"/>
        <w:b/>
      </w:rPr>
    </w:pPr>
    <w:r>
      <w:rPr>
        <w:rStyle w:val="Sidetall"/>
        <w:rFonts w:ascii="Arial" w:hAnsi="Arial" w:cs="Arial"/>
        <w:b/>
        <w:color w:val="897322"/>
        <w:sz w:val="15"/>
        <w:szCs w:val="15"/>
      </w:rPr>
      <w:t xml:space="preserve">Retur: </w:t>
    </w:r>
    <w:r w:rsidRPr="00E653F2">
      <w:rPr>
        <w:rStyle w:val="Sidetall"/>
        <w:rFonts w:ascii="Arial" w:hAnsi="Arial" w:cs="Arial"/>
        <w:b/>
        <w:color w:val="897322"/>
        <w:sz w:val="15"/>
        <w:szCs w:val="15"/>
      </w:rPr>
      <w:t>Postboks 9354 Grønland, 0135 Oslo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A7060"/>
    <w:multiLevelType w:val="multilevel"/>
    <w:tmpl w:val="EA7A02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69542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1"/>
    <w:rsid w:val="00007CFB"/>
    <w:rsid w:val="000141A3"/>
    <w:rsid w:val="00036F90"/>
    <w:rsid w:val="00043ADA"/>
    <w:rsid w:val="000514F2"/>
    <w:rsid w:val="000548BB"/>
    <w:rsid w:val="00085008"/>
    <w:rsid w:val="0008681E"/>
    <w:rsid w:val="00087D8C"/>
    <w:rsid w:val="000951DF"/>
    <w:rsid w:val="00096177"/>
    <w:rsid w:val="000A0F2C"/>
    <w:rsid w:val="000B546D"/>
    <w:rsid w:val="000B6AE2"/>
    <w:rsid w:val="000C2563"/>
    <w:rsid w:val="000D74BE"/>
    <w:rsid w:val="000E4365"/>
    <w:rsid w:val="000F7475"/>
    <w:rsid w:val="00103847"/>
    <w:rsid w:val="0012377B"/>
    <w:rsid w:val="001259B6"/>
    <w:rsid w:val="001263C1"/>
    <w:rsid w:val="00127CEA"/>
    <w:rsid w:val="00142755"/>
    <w:rsid w:val="00155DBF"/>
    <w:rsid w:val="00172633"/>
    <w:rsid w:val="001B28CD"/>
    <w:rsid w:val="001E69C0"/>
    <w:rsid w:val="001F243D"/>
    <w:rsid w:val="00210C91"/>
    <w:rsid w:val="00212F50"/>
    <w:rsid w:val="00217745"/>
    <w:rsid w:val="00233029"/>
    <w:rsid w:val="002350E5"/>
    <w:rsid w:val="002356DF"/>
    <w:rsid w:val="00236FA9"/>
    <w:rsid w:val="002423F8"/>
    <w:rsid w:val="00245C12"/>
    <w:rsid w:val="00261E2A"/>
    <w:rsid w:val="00275464"/>
    <w:rsid w:val="00276C09"/>
    <w:rsid w:val="002807E1"/>
    <w:rsid w:val="002A7AD1"/>
    <w:rsid w:val="002C0705"/>
    <w:rsid w:val="002D4AC4"/>
    <w:rsid w:val="002E164C"/>
    <w:rsid w:val="002F2778"/>
    <w:rsid w:val="002F6501"/>
    <w:rsid w:val="002F6DAD"/>
    <w:rsid w:val="00303EE4"/>
    <w:rsid w:val="00311625"/>
    <w:rsid w:val="003138E3"/>
    <w:rsid w:val="003141DD"/>
    <w:rsid w:val="00325C08"/>
    <w:rsid w:val="0032610C"/>
    <w:rsid w:val="0033283A"/>
    <w:rsid w:val="00337A66"/>
    <w:rsid w:val="0035651F"/>
    <w:rsid w:val="00362F7B"/>
    <w:rsid w:val="003645EF"/>
    <w:rsid w:val="00366331"/>
    <w:rsid w:val="00371D03"/>
    <w:rsid w:val="0037397E"/>
    <w:rsid w:val="0037725C"/>
    <w:rsid w:val="0038460D"/>
    <w:rsid w:val="00392FDE"/>
    <w:rsid w:val="003C0B8F"/>
    <w:rsid w:val="003D7141"/>
    <w:rsid w:val="003E17D3"/>
    <w:rsid w:val="003E19F1"/>
    <w:rsid w:val="00402EBA"/>
    <w:rsid w:val="0043015A"/>
    <w:rsid w:val="004426BF"/>
    <w:rsid w:val="00453DC0"/>
    <w:rsid w:val="00460487"/>
    <w:rsid w:val="00462198"/>
    <w:rsid w:val="00466F2B"/>
    <w:rsid w:val="0046787B"/>
    <w:rsid w:val="00472AE9"/>
    <w:rsid w:val="004761E8"/>
    <w:rsid w:val="00477F73"/>
    <w:rsid w:val="00481D64"/>
    <w:rsid w:val="004A3122"/>
    <w:rsid w:val="004C7D89"/>
    <w:rsid w:val="004D47C1"/>
    <w:rsid w:val="004E1B9D"/>
    <w:rsid w:val="005015AE"/>
    <w:rsid w:val="00501D30"/>
    <w:rsid w:val="00502FA6"/>
    <w:rsid w:val="00505E6C"/>
    <w:rsid w:val="005348D7"/>
    <w:rsid w:val="005364DA"/>
    <w:rsid w:val="00552AE1"/>
    <w:rsid w:val="00557995"/>
    <w:rsid w:val="00561733"/>
    <w:rsid w:val="00562D07"/>
    <w:rsid w:val="00563488"/>
    <w:rsid w:val="0056465D"/>
    <w:rsid w:val="005662C4"/>
    <w:rsid w:val="00575357"/>
    <w:rsid w:val="0058361C"/>
    <w:rsid w:val="005958E3"/>
    <w:rsid w:val="005A2B4E"/>
    <w:rsid w:val="005A43CB"/>
    <w:rsid w:val="005A7830"/>
    <w:rsid w:val="005B3E3D"/>
    <w:rsid w:val="005B4A14"/>
    <w:rsid w:val="005C6374"/>
    <w:rsid w:val="005D4289"/>
    <w:rsid w:val="005E0221"/>
    <w:rsid w:val="006102B2"/>
    <w:rsid w:val="006207DA"/>
    <w:rsid w:val="00635A65"/>
    <w:rsid w:val="00644315"/>
    <w:rsid w:val="006454CE"/>
    <w:rsid w:val="00645F4C"/>
    <w:rsid w:val="006501B4"/>
    <w:rsid w:val="00652FBF"/>
    <w:rsid w:val="00662610"/>
    <w:rsid w:val="00691946"/>
    <w:rsid w:val="00691BC7"/>
    <w:rsid w:val="00691CC2"/>
    <w:rsid w:val="00693096"/>
    <w:rsid w:val="00696E68"/>
    <w:rsid w:val="006A77E1"/>
    <w:rsid w:val="006C1FE5"/>
    <w:rsid w:val="006C297E"/>
    <w:rsid w:val="006C2B84"/>
    <w:rsid w:val="006C471F"/>
    <w:rsid w:val="006C796C"/>
    <w:rsid w:val="006C7D99"/>
    <w:rsid w:val="006D0115"/>
    <w:rsid w:val="006F3144"/>
    <w:rsid w:val="006F6F1F"/>
    <w:rsid w:val="006F767B"/>
    <w:rsid w:val="00700AF8"/>
    <w:rsid w:val="007021A1"/>
    <w:rsid w:val="00703031"/>
    <w:rsid w:val="00703B8F"/>
    <w:rsid w:val="00721640"/>
    <w:rsid w:val="00726D00"/>
    <w:rsid w:val="00747CDD"/>
    <w:rsid w:val="0076024B"/>
    <w:rsid w:val="007858A8"/>
    <w:rsid w:val="00787B4A"/>
    <w:rsid w:val="007B1185"/>
    <w:rsid w:val="007B70FD"/>
    <w:rsid w:val="007D0784"/>
    <w:rsid w:val="007D4434"/>
    <w:rsid w:val="007D45A2"/>
    <w:rsid w:val="00804164"/>
    <w:rsid w:val="00825902"/>
    <w:rsid w:val="008325E2"/>
    <w:rsid w:val="00832A03"/>
    <w:rsid w:val="00837D3F"/>
    <w:rsid w:val="0084670A"/>
    <w:rsid w:val="00861D6A"/>
    <w:rsid w:val="00867996"/>
    <w:rsid w:val="0088699A"/>
    <w:rsid w:val="008A145A"/>
    <w:rsid w:val="008A305E"/>
    <w:rsid w:val="008C0450"/>
    <w:rsid w:val="008C30BB"/>
    <w:rsid w:val="008E7D7B"/>
    <w:rsid w:val="008E7F6A"/>
    <w:rsid w:val="008F1C2E"/>
    <w:rsid w:val="008F5454"/>
    <w:rsid w:val="008F5DE1"/>
    <w:rsid w:val="009003D3"/>
    <w:rsid w:val="00902773"/>
    <w:rsid w:val="00902963"/>
    <w:rsid w:val="0090782B"/>
    <w:rsid w:val="009122DC"/>
    <w:rsid w:val="0091283D"/>
    <w:rsid w:val="009139B2"/>
    <w:rsid w:val="0091657B"/>
    <w:rsid w:val="00927000"/>
    <w:rsid w:val="00931857"/>
    <w:rsid w:val="009432CC"/>
    <w:rsid w:val="00947410"/>
    <w:rsid w:val="009601B5"/>
    <w:rsid w:val="00971A19"/>
    <w:rsid w:val="00983A60"/>
    <w:rsid w:val="0098740A"/>
    <w:rsid w:val="0099057A"/>
    <w:rsid w:val="00991040"/>
    <w:rsid w:val="00992C58"/>
    <w:rsid w:val="009A1C57"/>
    <w:rsid w:val="009E0A93"/>
    <w:rsid w:val="009E64DC"/>
    <w:rsid w:val="009E6802"/>
    <w:rsid w:val="009E75AD"/>
    <w:rsid w:val="009E796A"/>
    <w:rsid w:val="009F5CEC"/>
    <w:rsid w:val="00A009C6"/>
    <w:rsid w:val="00A218A7"/>
    <w:rsid w:val="00A36753"/>
    <w:rsid w:val="00A4248D"/>
    <w:rsid w:val="00A54021"/>
    <w:rsid w:val="00A5543F"/>
    <w:rsid w:val="00A61E0B"/>
    <w:rsid w:val="00A64DCE"/>
    <w:rsid w:val="00AB1FFF"/>
    <w:rsid w:val="00AF79A4"/>
    <w:rsid w:val="00B00F6D"/>
    <w:rsid w:val="00B0782B"/>
    <w:rsid w:val="00B07B21"/>
    <w:rsid w:val="00B1088C"/>
    <w:rsid w:val="00B31324"/>
    <w:rsid w:val="00B32010"/>
    <w:rsid w:val="00B4749F"/>
    <w:rsid w:val="00B67425"/>
    <w:rsid w:val="00B75626"/>
    <w:rsid w:val="00B7636E"/>
    <w:rsid w:val="00BA1911"/>
    <w:rsid w:val="00BA5D36"/>
    <w:rsid w:val="00BB38E0"/>
    <w:rsid w:val="00BC220E"/>
    <w:rsid w:val="00BC2F90"/>
    <w:rsid w:val="00BC4D6B"/>
    <w:rsid w:val="00BC60F3"/>
    <w:rsid w:val="00BD6789"/>
    <w:rsid w:val="00BE0E0A"/>
    <w:rsid w:val="00BE7DEF"/>
    <w:rsid w:val="00BF6607"/>
    <w:rsid w:val="00BF7F8D"/>
    <w:rsid w:val="00C016E4"/>
    <w:rsid w:val="00C05D5B"/>
    <w:rsid w:val="00C07D5D"/>
    <w:rsid w:val="00C1029A"/>
    <w:rsid w:val="00C153AB"/>
    <w:rsid w:val="00C202EB"/>
    <w:rsid w:val="00C266D9"/>
    <w:rsid w:val="00C33015"/>
    <w:rsid w:val="00C34954"/>
    <w:rsid w:val="00C3552C"/>
    <w:rsid w:val="00C46B31"/>
    <w:rsid w:val="00C5626F"/>
    <w:rsid w:val="00C63DC4"/>
    <w:rsid w:val="00C70836"/>
    <w:rsid w:val="00C7120A"/>
    <w:rsid w:val="00C7250C"/>
    <w:rsid w:val="00C737BC"/>
    <w:rsid w:val="00C805B2"/>
    <w:rsid w:val="00C80DDD"/>
    <w:rsid w:val="00C87CE5"/>
    <w:rsid w:val="00C94304"/>
    <w:rsid w:val="00C972B4"/>
    <w:rsid w:val="00CB4158"/>
    <w:rsid w:val="00CC697B"/>
    <w:rsid w:val="00CD0702"/>
    <w:rsid w:val="00CD3FD4"/>
    <w:rsid w:val="00CE0695"/>
    <w:rsid w:val="00CE25F1"/>
    <w:rsid w:val="00CE6DBB"/>
    <w:rsid w:val="00CF4107"/>
    <w:rsid w:val="00CF48F9"/>
    <w:rsid w:val="00CF6643"/>
    <w:rsid w:val="00D030CF"/>
    <w:rsid w:val="00D108A0"/>
    <w:rsid w:val="00D32B37"/>
    <w:rsid w:val="00D34010"/>
    <w:rsid w:val="00D4460A"/>
    <w:rsid w:val="00D53D7E"/>
    <w:rsid w:val="00D608CF"/>
    <w:rsid w:val="00D63F14"/>
    <w:rsid w:val="00D6469D"/>
    <w:rsid w:val="00D72A25"/>
    <w:rsid w:val="00D771E4"/>
    <w:rsid w:val="00D90805"/>
    <w:rsid w:val="00D97E71"/>
    <w:rsid w:val="00DA6D4B"/>
    <w:rsid w:val="00DC4C6E"/>
    <w:rsid w:val="00DD29AC"/>
    <w:rsid w:val="00DD2C8E"/>
    <w:rsid w:val="00DE62F6"/>
    <w:rsid w:val="00DF0614"/>
    <w:rsid w:val="00E016B6"/>
    <w:rsid w:val="00E02A04"/>
    <w:rsid w:val="00E06931"/>
    <w:rsid w:val="00E16353"/>
    <w:rsid w:val="00E33753"/>
    <w:rsid w:val="00E35C6C"/>
    <w:rsid w:val="00E36AA9"/>
    <w:rsid w:val="00E61F34"/>
    <w:rsid w:val="00E76574"/>
    <w:rsid w:val="00E8008B"/>
    <w:rsid w:val="00E813FF"/>
    <w:rsid w:val="00E85659"/>
    <w:rsid w:val="00E87BEC"/>
    <w:rsid w:val="00EA0D45"/>
    <w:rsid w:val="00EB1ADE"/>
    <w:rsid w:val="00EB1D20"/>
    <w:rsid w:val="00EB7819"/>
    <w:rsid w:val="00EC30BB"/>
    <w:rsid w:val="00ED0DFA"/>
    <w:rsid w:val="00EE4E2A"/>
    <w:rsid w:val="00EF21EC"/>
    <w:rsid w:val="00EF24B9"/>
    <w:rsid w:val="00F15944"/>
    <w:rsid w:val="00F31CB0"/>
    <w:rsid w:val="00F35CAE"/>
    <w:rsid w:val="00F47D99"/>
    <w:rsid w:val="00F600B3"/>
    <w:rsid w:val="00F60A1C"/>
    <w:rsid w:val="00F656D5"/>
    <w:rsid w:val="00F861BD"/>
    <w:rsid w:val="00FB7276"/>
    <w:rsid w:val="00FC113A"/>
    <w:rsid w:val="00FD2300"/>
    <w:rsid w:val="00FD3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E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05"/>
    <w:rPr>
      <w:rFonts w:ascii="Georgia" w:hAnsi="Georgia"/>
      <w:kern w:val="28"/>
      <w:sz w:val="21"/>
      <w:lang w:eastAsia="en-US"/>
    </w:rPr>
  </w:style>
  <w:style w:type="paragraph" w:styleId="Overskrift1">
    <w:name w:val="heading 1"/>
    <w:basedOn w:val="Normal"/>
    <w:next w:val="Normal"/>
    <w:qFormat/>
    <w:rsid w:val="00D90805"/>
    <w:pPr>
      <w:keepNext/>
      <w:spacing w:before="240" w:after="60"/>
      <w:outlineLvl w:val="0"/>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A5543F"/>
    <w:pPr>
      <w:tabs>
        <w:tab w:val="left" w:pos="5954"/>
        <w:tab w:val="right" w:pos="9072"/>
      </w:tabs>
    </w:pPr>
  </w:style>
  <w:style w:type="paragraph" w:styleId="Bunntekst">
    <w:name w:val="footer"/>
    <w:basedOn w:val="Normal"/>
    <w:link w:val="BunntekstTegn"/>
    <w:uiPriority w:val="99"/>
    <w:rsid w:val="00D90805"/>
    <w:pPr>
      <w:tabs>
        <w:tab w:val="center" w:pos="4536"/>
        <w:tab w:val="right" w:pos="9072"/>
      </w:tabs>
    </w:pPr>
    <w:rPr>
      <w:kern w:val="22"/>
      <w:sz w:val="16"/>
      <w:lang w:val="en-US"/>
    </w:rPr>
  </w:style>
  <w:style w:type="paragraph" w:customStyle="1" w:styleId="Brevhode">
    <w:name w:val="Brevhode"/>
    <w:basedOn w:val="Normal"/>
    <w:rsid w:val="00D90805"/>
    <w:pPr>
      <w:tabs>
        <w:tab w:val="left" w:pos="1701"/>
        <w:tab w:val="left" w:pos="4253"/>
        <w:tab w:val="left" w:pos="5954"/>
      </w:tabs>
    </w:pPr>
    <w:rPr>
      <w:kern w:val="22"/>
      <w:sz w:val="16"/>
    </w:rPr>
  </w:style>
  <w:style w:type="paragraph" w:customStyle="1" w:styleId="Adressat">
    <w:name w:val="Adressat"/>
    <w:basedOn w:val="Brevhode"/>
    <w:rsid w:val="00D90805"/>
    <w:rPr>
      <w:kern w:val="28"/>
      <w:sz w:val="21"/>
    </w:rPr>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7858A8"/>
    <w:rPr>
      <w:sz w:val="24"/>
      <w:lang w:eastAsia="en-US"/>
    </w:rPr>
  </w:style>
  <w:style w:type="character" w:customStyle="1" w:styleId="BunntekstTegn">
    <w:name w:val="Bunntekst Tegn"/>
    <w:basedOn w:val="Standardskriftforavsnitt"/>
    <w:link w:val="Bunntekst"/>
    <w:uiPriority w:val="99"/>
    <w:rsid w:val="00D90805"/>
    <w:rPr>
      <w:rFonts w:ascii="Georgia" w:hAnsi="Georgia"/>
      <w:kern w:val="22"/>
      <w:sz w:val="16"/>
      <w:lang w:val="en-US" w:eastAsia="en-US"/>
    </w:rPr>
  </w:style>
  <w:style w:type="character" w:customStyle="1" w:styleId="StilKursiv">
    <w:name w:val="Stil Kursiv"/>
    <w:basedOn w:val="Standardskriftforavsnitt"/>
    <w:rsid w:val="00D90805"/>
    <w:rPr>
      <w:rFonts w:ascii="Georgia" w:hAnsi="Georgia"/>
      <w:i/>
      <w:iCs/>
      <w:spacing w:val="0"/>
      <w:w w:val="100"/>
      <w:kern w:val="28"/>
      <w:position w:val="0"/>
      <w:sz w:val="21"/>
    </w:rPr>
  </w:style>
  <w:style w:type="paragraph" w:styleId="Revisjon">
    <w:name w:val="Revision"/>
    <w:hidden/>
    <w:uiPriority w:val="99"/>
    <w:semiHidden/>
    <w:rsid w:val="002A7AD1"/>
    <w:rPr>
      <w:rFonts w:ascii="Georgia" w:hAnsi="Georgia"/>
      <w:kern w:val="28"/>
      <w:sz w:val="21"/>
      <w:lang w:eastAsia="en-US"/>
    </w:rPr>
  </w:style>
  <w:style w:type="paragraph" w:styleId="Fotnotetekst">
    <w:name w:val="footnote text"/>
    <w:basedOn w:val="Normal"/>
    <w:link w:val="FotnotetekstTegn"/>
    <w:semiHidden/>
    <w:unhideWhenUsed/>
    <w:rsid w:val="00505E6C"/>
    <w:rPr>
      <w:sz w:val="20"/>
    </w:rPr>
  </w:style>
  <w:style w:type="character" w:customStyle="1" w:styleId="FotnotetekstTegn">
    <w:name w:val="Fotnotetekst Tegn"/>
    <w:basedOn w:val="Standardskriftforavsnitt"/>
    <w:link w:val="Fotnotetekst"/>
    <w:semiHidden/>
    <w:rsid w:val="00505E6C"/>
    <w:rPr>
      <w:rFonts w:ascii="Georgia" w:hAnsi="Georgia"/>
      <w:kern w:val="28"/>
      <w:lang w:eastAsia="en-US"/>
    </w:rPr>
  </w:style>
  <w:style w:type="character" w:styleId="Fotnotereferanse">
    <w:name w:val="footnote reference"/>
    <w:basedOn w:val="Standardskriftforavsnitt"/>
    <w:semiHidden/>
    <w:unhideWhenUsed/>
    <w:rsid w:val="00505E6C"/>
    <w:rPr>
      <w:vertAlign w:val="superscript"/>
    </w:rPr>
  </w:style>
  <w:style w:type="paragraph" w:styleId="Listeavsnitt">
    <w:name w:val="List Paragraph"/>
    <w:basedOn w:val="Normal"/>
    <w:uiPriority w:val="34"/>
    <w:qFormat/>
    <w:rsid w:val="00C266D9"/>
    <w:pPr>
      <w:ind w:left="720"/>
    </w:pPr>
    <w:rPr>
      <w:rFonts w:ascii="Calibri" w:eastAsiaTheme="minorHAnsi" w:hAnsi="Calibri" w:cs="Calibri"/>
      <w:kern w:val="0"/>
      <w:sz w:val="22"/>
      <w:szCs w:val="22"/>
      <w:lang w:eastAsia="nb-NO"/>
    </w:rPr>
  </w:style>
  <w:style w:type="paragraph" w:styleId="Kommentaremne">
    <w:name w:val="annotation subject"/>
    <w:basedOn w:val="Merknadstekst"/>
    <w:next w:val="Merknadstekst"/>
    <w:link w:val="KommentaremneTegn"/>
    <w:semiHidden/>
    <w:unhideWhenUsed/>
    <w:rsid w:val="006C2B84"/>
    <w:rPr>
      <w:b/>
      <w:bCs/>
    </w:rPr>
  </w:style>
  <w:style w:type="character" w:customStyle="1" w:styleId="MerknadstekstTegn">
    <w:name w:val="Merknadstekst Tegn"/>
    <w:basedOn w:val="Standardskriftforavsnitt"/>
    <w:link w:val="Merknadstekst"/>
    <w:semiHidden/>
    <w:rsid w:val="006C2B84"/>
    <w:rPr>
      <w:rFonts w:ascii="Georgia" w:hAnsi="Georgia"/>
      <w:kern w:val="28"/>
      <w:lang w:eastAsia="en-US"/>
    </w:rPr>
  </w:style>
  <w:style w:type="character" w:customStyle="1" w:styleId="KommentaremneTegn">
    <w:name w:val="Kommentaremne Tegn"/>
    <w:basedOn w:val="MerknadstekstTegn"/>
    <w:link w:val="Kommentaremne"/>
    <w:semiHidden/>
    <w:rsid w:val="006C2B84"/>
    <w:rPr>
      <w:rFonts w:ascii="Georgia" w:hAnsi="Georgia"/>
      <w:b/>
      <w:bC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516503500">
      <w:bodyDiv w:val="1"/>
      <w:marLeft w:val="0"/>
      <w:marRight w:val="0"/>
      <w:marTop w:val="0"/>
      <w:marBottom w:val="0"/>
      <w:divBdr>
        <w:top w:val="none" w:sz="0" w:space="0" w:color="auto"/>
        <w:left w:val="none" w:sz="0" w:space="0" w:color="auto"/>
        <w:bottom w:val="none" w:sz="0" w:space="0" w:color="auto"/>
        <w:right w:val="none" w:sz="0" w:space="0" w:color="auto"/>
      </w:divBdr>
    </w:div>
    <w:div w:id="759910305">
      <w:bodyDiv w:val="1"/>
      <w:marLeft w:val="0"/>
      <w:marRight w:val="0"/>
      <w:marTop w:val="0"/>
      <w:marBottom w:val="0"/>
      <w:divBdr>
        <w:top w:val="none" w:sz="0" w:space="0" w:color="auto"/>
        <w:left w:val="none" w:sz="0" w:space="0" w:color="auto"/>
        <w:bottom w:val="none" w:sz="0" w:space="0" w:color="auto"/>
        <w:right w:val="none" w:sz="0" w:space="0" w:color="auto"/>
      </w:divBdr>
    </w:div>
    <w:div w:id="778643156">
      <w:bodyDiv w:val="1"/>
      <w:marLeft w:val="0"/>
      <w:marRight w:val="0"/>
      <w:marTop w:val="0"/>
      <w:marBottom w:val="0"/>
      <w:divBdr>
        <w:top w:val="none" w:sz="0" w:space="0" w:color="auto"/>
        <w:left w:val="none" w:sz="0" w:space="0" w:color="auto"/>
        <w:bottom w:val="none" w:sz="0" w:space="0" w:color="auto"/>
        <w:right w:val="none" w:sz="0" w:space="0" w:color="auto"/>
      </w:divBdr>
    </w:div>
    <w:div w:id="973752069">
      <w:bodyDiv w:val="1"/>
      <w:marLeft w:val="0"/>
      <w:marRight w:val="0"/>
      <w:marTop w:val="0"/>
      <w:marBottom w:val="0"/>
      <w:divBdr>
        <w:top w:val="none" w:sz="0" w:space="0" w:color="auto"/>
        <w:left w:val="none" w:sz="0" w:space="0" w:color="auto"/>
        <w:bottom w:val="none" w:sz="0" w:space="0" w:color="auto"/>
        <w:right w:val="none" w:sz="0" w:space="0" w:color="auto"/>
      </w:divBdr>
    </w:div>
    <w:div w:id="1494761935">
      <w:bodyDiv w:val="1"/>
      <w:marLeft w:val="0"/>
      <w:marRight w:val="0"/>
      <w:marTop w:val="0"/>
      <w:marBottom w:val="0"/>
      <w:divBdr>
        <w:top w:val="none" w:sz="0" w:space="0" w:color="auto"/>
        <w:left w:val="none" w:sz="0" w:space="0" w:color="auto"/>
        <w:bottom w:val="none" w:sz="0" w:space="0" w:color="auto"/>
        <w:right w:val="none" w:sz="0" w:space="0" w:color="auto"/>
      </w:divBdr>
    </w:div>
    <w:div w:id="16169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5C061F" w:rsidP="005C061F">
          <w:pPr>
            <w:pStyle w:val="DefaultPlaceholder226757031"/>
          </w:pPr>
          <w:bookmarkStart w:id="0" w:name="datert"/>
          <w:bookmarkStart w:id="1" w:name="Fsvar"/>
          <w:bookmarkEnd w:id="0"/>
          <w:bookmarkEnd w:id="1"/>
          <w:r w:rsidRPr="00B4749F">
            <w:rPr>
              <w:lang w:val="en-US"/>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DefaultPlaceholder_1082065158"/>
        <w:category>
          <w:name w:val="Generelt"/>
          <w:gallery w:val="placeholder"/>
        </w:category>
        <w:types>
          <w:type w:val="bbPlcHdr"/>
        </w:types>
        <w:behaviors>
          <w:behavior w:val="content"/>
        </w:behaviors>
        <w:guid w:val="{C0FBF090-BD67-41F5-A425-15C326276209}"/>
      </w:docPartPr>
      <w:docPartBody>
        <w:p w:rsidR="007B0B56" w:rsidRDefault="00AD0AB2">
          <w:r w:rsidRPr="007A11D8">
            <w:rPr>
              <w:rStyle w:val="Plassholdertekst"/>
            </w:rPr>
            <w:t>Klikk her for å skrive inn tekst.</w:t>
          </w:r>
        </w:p>
      </w:docPartBody>
    </w:docPart>
    <w:docPart>
      <w:docPartPr>
        <w:name w:val="6CD082989DD04B50B0B59F1A63384C12"/>
        <w:category>
          <w:name w:val="Generelt"/>
          <w:gallery w:val="placeholder"/>
        </w:category>
        <w:types>
          <w:type w:val="bbPlcHdr"/>
        </w:types>
        <w:behaviors>
          <w:behavior w:val="content"/>
        </w:behaviors>
        <w:guid w:val="{6494E369-68E0-42BA-81A7-B96321A1640D}"/>
      </w:docPartPr>
      <w:docPartBody>
        <w:p w:rsidR="00471AE2" w:rsidRDefault="005C061F" w:rsidP="005C061F">
          <w:pPr>
            <w:pStyle w:val="6CD082989DD04B50B0B59F1A63384C121"/>
          </w:pPr>
          <w:r w:rsidRPr="00AB31C1">
            <w:rPr>
              <w:b/>
              <w:sz w:val="16"/>
              <w:szCs w:val="16"/>
            </w:rPr>
            <w:t xml:space="preserve">     </w:t>
          </w:r>
        </w:p>
      </w:docPartBody>
    </w:docPart>
    <w:docPart>
      <w:docPartPr>
        <w:name w:val="19B20A7F3EA14301BBD8CCDBF5B27176"/>
        <w:category>
          <w:name w:val="Generelt"/>
          <w:gallery w:val="placeholder"/>
        </w:category>
        <w:types>
          <w:type w:val="bbPlcHdr"/>
        </w:types>
        <w:behaviors>
          <w:behavior w:val="content"/>
        </w:behaviors>
        <w:guid w:val="{7ECC0EE3-A854-4E67-ADC9-06289B6C8D47}"/>
      </w:docPartPr>
      <w:docPartBody>
        <w:p w:rsidR="005C061F" w:rsidRDefault="007C0E28" w:rsidP="007C0E28">
          <w:pPr>
            <w:pStyle w:val="19B20A7F3EA14301BBD8CCDBF5B27176"/>
          </w:pPr>
          <w:r w:rsidRPr="00B4749F">
            <w:rPr>
              <w:lang w:val="en-US"/>
            </w:rPr>
            <w:t>Click here to enter text.</w:t>
          </w:r>
        </w:p>
      </w:docPartBody>
    </w:docPart>
    <w:docPart>
      <w:docPartPr>
        <w:name w:val="C56A2FB923674C48AC5C7DF1FCDF979F"/>
        <w:category>
          <w:name w:val="Generelt"/>
          <w:gallery w:val="placeholder"/>
        </w:category>
        <w:types>
          <w:type w:val="bbPlcHdr"/>
        </w:types>
        <w:behaviors>
          <w:behavior w:val="content"/>
        </w:behaviors>
        <w:guid w:val="{EA341972-CC86-4DCB-AB02-3079F25F1630}"/>
      </w:docPartPr>
      <w:docPartBody>
        <w:p w:rsidR="005C061F" w:rsidRDefault="007C0E28" w:rsidP="007C0E28">
          <w:pPr>
            <w:pStyle w:val="C56A2FB923674C48AC5C7DF1FCDF979F"/>
          </w:pPr>
          <w:r w:rsidRPr="00B4749F">
            <w:rPr>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14737"/>
    <w:rsid w:val="00025D64"/>
    <w:rsid w:val="0003062E"/>
    <w:rsid w:val="000373F9"/>
    <w:rsid w:val="00052847"/>
    <w:rsid w:val="00073CEB"/>
    <w:rsid w:val="000751AD"/>
    <w:rsid w:val="000D263B"/>
    <w:rsid w:val="000E1FD0"/>
    <w:rsid w:val="00116112"/>
    <w:rsid w:val="00140CFD"/>
    <w:rsid w:val="00145170"/>
    <w:rsid w:val="001E3865"/>
    <w:rsid w:val="002043AC"/>
    <w:rsid w:val="002A5789"/>
    <w:rsid w:val="002C7DD2"/>
    <w:rsid w:val="002E4248"/>
    <w:rsid w:val="003337DC"/>
    <w:rsid w:val="00342B4C"/>
    <w:rsid w:val="00344A20"/>
    <w:rsid w:val="00362DF8"/>
    <w:rsid w:val="003779C0"/>
    <w:rsid w:val="0038605A"/>
    <w:rsid w:val="003B30A2"/>
    <w:rsid w:val="003E0145"/>
    <w:rsid w:val="00437753"/>
    <w:rsid w:val="00466E83"/>
    <w:rsid w:val="00471AE2"/>
    <w:rsid w:val="0047650A"/>
    <w:rsid w:val="00481C01"/>
    <w:rsid w:val="004820D5"/>
    <w:rsid w:val="004C5A71"/>
    <w:rsid w:val="004D3C01"/>
    <w:rsid w:val="0051002A"/>
    <w:rsid w:val="005708FD"/>
    <w:rsid w:val="00572C5C"/>
    <w:rsid w:val="005812B4"/>
    <w:rsid w:val="00597933"/>
    <w:rsid w:val="005A5EA6"/>
    <w:rsid w:val="005C0584"/>
    <w:rsid w:val="005C061F"/>
    <w:rsid w:val="005F4E6F"/>
    <w:rsid w:val="005F5AD3"/>
    <w:rsid w:val="00603577"/>
    <w:rsid w:val="00610E06"/>
    <w:rsid w:val="00680501"/>
    <w:rsid w:val="006810F0"/>
    <w:rsid w:val="006E31C9"/>
    <w:rsid w:val="006F22E5"/>
    <w:rsid w:val="0071742A"/>
    <w:rsid w:val="00720EC2"/>
    <w:rsid w:val="007B0B56"/>
    <w:rsid w:val="007B0D76"/>
    <w:rsid w:val="007C0E28"/>
    <w:rsid w:val="0081358E"/>
    <w:rsid w:val="00821CA0"/>
    <w:rsid w:val="008310E6"/>
    <w:rsid w:val="00843A15"/>
    <w:rsid w:val="00887CFE"/>
    <w:rsid w:val="0090499D"/>
    <w:rsid w:val="00936F6B"/>
    <w:rsid w:val="00942038"/>
    <w:rsid w:val="00964EB3"/>
    <w:rsid w:val="00994056"/>
    <w:rsid w:val="009B07DF"/>
    <w:rsid w:val="009D290B"/>
    <w:rsid w:val="009F324D"/>
    <w:rsid w:val="00A01558"/>
    <w:rsid w:val="00A33547"/>
    <w:rsid w:val="00A80BC2"/>
    <w:rsid w:val="00A87814"/>
    <w:rsid w:val="00AA20DF"/>
    <w:rsid w:val="00AA72A6"/>
    <w:rsid w:val="00AB1573"/>
    <w:rsid w:val="00AD0AB2"/>
    <w:rsid w:val="00AF4B68"/>
    <w:rsid w:val="00B0346B"/>
    <w:rsid w:val="00B244D1"/>
    <w:rsid w:val="00B51943"/>
    <w:rsid w:val="00B66932"/>
    <w:rsid w:val="00B73F5F"/>
    <w:rsid w:val="00B77306"/>
    <w:rsid w:val="00B92F61"/>
    <w:rsid w:val="00BC08EF"/>
    <w:rsid w:val="00BC6EC3"/>
    <w:rsid w:val="00C2792F"/>
    <w:rsid w:val="00C75A8C"/>
    <w:rsid w:val="00CC2635"/>
    <w:rsid w:val="00CD45D4"/>
    <w:rsid w:val="00D54C2D"/>
    <w:rsid w:val="00DE09EE"/>
    <w:rsid w:val="00E113E2"/>
    <w:rsid w:val="00E11514"/>
    <w:rsid w:val="00E720BA"/>
    <w:rsid w:val="00E7642D"/>
    <w:rsid w:val="00E76D49"/>
    <w:rsid w:val="00E8153C"/>
    <w:rsid w:val="00EA4FF5"/>
    <w:rsid w:val="00ED63A3"/>
    <w:rsid w:val="00EF3C8A"/>
    <w:rsid w:val="00F4377B"/>
    <w:rsid w:val="00FB585A"/>
    <w:rsid w:val="00FD18E1"/>
    <w:rsid w:val="00FD4692"/>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C061F"/>
    <w:rPr>
      <w:color w:val="808080"/>
    </w:rPr>
  </w:style>
  <w:style w:type="paragraph" w:customStyle="1" w:styleId="19B20A7F3EA14301BBD8CCDBF5B27176">
    <w:name w:val="19B20A7F3EA14301BBD8CCDBF5B27176"/>
    <w:rsid w:val="007C0E28"/>
    <w:pPr>
      <w:spacing w:after="160" w:line="259" w:lineRule="auto"/>
    </w:pPr>
    <w:rPr>
      <w:rFonts w:asciiTheme="minorHAnsi" w:eastAsiaTheme="minorEastAsia" w:hAnsiTheme="minorHAnsi" w:cstheme="minorBidi"/>
      <w:sz w:val="22"/>
      <w:szCs w:val="22"/>
    </w:rPr>
  </w:style>
  <w:style w:type="paragraph" w:customStyle="1" w:styleId="C56A2FB923674C48AC5C7DF1FCDF979F">
    <w:name w:val="C56A2FB923674C48AC5C7DF1FCDF979F"/>
    <w:rsid w:val="007C0E28"/>
    <w:pPr>
      <w:spacing w:after="160" w:line="259" w:lineRule="auto"/>
    </w:pPr>
    <w:rPr>
      <w:rFonts w:asciiTheme="minorHAnsi" w:eastAsiaTheme="minorEastAsia" w:hAnsiTheme="minorHAnsi" w:cstheme="minorBidi"/>
      <w:sz w:val="22"/>
      <w:szCs w:val="22"/>
    </w:rPr>
  </w:style>
  <w:style w:type="paragraph" w:customStyle="1" w:styleId="DefaultPlaceholder226757031">
    <w:name w:val="DefaultPlaceholder_226757031"/>
    <w:rsid w:val="005C061F"/>
    <w:rPr>
      <w:rFonts w:ascii="Georgia" w:hAnsi="Georgia"/>
      <w:kern w:val="28"/>
      <w:sz w:val="21"/>
      <w:lang w:eastAsia="en-US"/>
    </w:rPr>
  </w:style>
  <w:style w:type="paragraph" w:customStyle="1" w:styleId="6CD082989DD04B50B0B59F1A63384C121">
    <w:name w:val="6CD082989DD04B50B0B59F1A63384C121"/>
    <w:rsid w:val="005C061F"/>
    <w:pPr>
      <w:tabs>
        <w:tab w:val="left" w:pos="5954"/>
        <w:tab w:val="right" w:pos="9072"/>
      </w:tabs>
    </w:pPr>
    <w:rPr>
      <w:rFonts w:ascii="Georgia" w:hAnsi="Georgia"/>
      <w:kern w:val="28"/>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24BD-F530-4E5E-90FC-4310FD5FAD1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1923</ap:Words>
  <ap:Characters>10194</ap:Characters>
  <ap:Application>Microsoft Office Word</ap:Application>
  <ap:DocSecurity>0</ap:DocSecurity>
  <ap:Lines>84</ap:Lines>
  <ap:Paragraphs>24</ap:Paragraphs>
  <ap:ScaleCrop>false</ap:ScaleCrop>
  <ap:HeadingPairs>
    <vt:vector baseType="variant" size="2">
      <vt:variant>
        <vt:lpstr>Tittel</vt:lpstr>
      </vt:variant>
      <vt:variant>
        <vt:i4>1</vt:i4>
      </vt:variant>
    </vt:vector>
  </ap:HeadingPairs>
  <ap:TitlesOfParts>
    <vt:vector baseType="lpstr" size="1">
      <vt:lpstr/>
    </vt:vector>
  </ap:TitlesOfParts>
  <ap:Company/>
  <ap:LinksUpToDate>false</ap:LinksUpToDate>
  <ap:CharactersWithSpaces>12093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2022-05-30T09:46:00Z</dcterms:created>
  <dcterms:modified xsi:type="dcterms:W3CDTF">2022-05-30T09:46:00Z</dcterms:modified>
</cp:coreProperties>
</file>